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CFA1B" w14:textId="77777777" w:rsidR="008C4021" w:rsidRPr="00D05689" w:rsidRDefault="008C4021" w:rsidP="001D7B3F">
      <w:pPr>
        <w:spacing w:after="0" w:line="23" w:lineRule="atLeast"/>
        <w:rPr>
          <w:b/>
          <w:bCs/>
          <w:sz w:val="28"/>
          <w:szCs w:val="28"/>
        </w:rPr>
      </w:pPr>
      <w:r w:rsidRPr="00D05689">
        <w:rPr>
          <w:b/>
          <w:bCs/>
          <w:sz w:val="28"/>
          <w:szCs w:val="28"/>
        </w:rPr>
        <w:t>Children &amp; Families First</w:t>
      </w:r>
    </w:p>
    <w:p w14:paraId="25CCFA1D" w14:textId="5E3A4781" w:rsidR="00D0454E" w:rsidRPr="00D05689" w:rsidRDefault="008C4021" w:rsidP="001D7B3F">
      <w:pPr>
        <w:spacing w:after="0" w:line="23" w:lineRule="atLeast"/>
        <w:rPr>
          <w:b/>
          <w:sz w:val="28"/>
          <w:szCs w:val="28"/>
        </w:rPr>
      </w:pPr>
      <w:r w:rsidRPr="00C53632">
        <w:rPr>
          <w:b/>
          <w:sz w:val="28"/>
          <w:szCs w:val="28"/>
        </w:rPr>
        <w:t>Client Rights Procedure</w:t>
      </w:r>
    </w:p>
    <w:p w14:paraId="25CCFA1F" w14:textId="3BCAA48C" w:rsidR="00D0454E" w:rsidRPr="00D05689" w:rsidRDefault="008C4021" w:rsidP="00007328">
      <w:pPr>
        <w:spacing w:before="240" w:after="0" w:line="23" w:lineRule="atLeast"/>
        <w:rPr>
          <w:sz w:val="24"/>
          <w:szCs w:val="24"/>
        </w:rPr>
      </w:pPr>
      <w:r w:rsidRPr="00A0317C">
        <w:rPr>
          <w:b/>
          <w:sz w:val="24"/>
          <w:szCs w:val="24"/>
        </w:rPr>
        <w:t>Purpose:</w:t>
      </w:r>
      <w:r w:rsidRPr="00A0317C">
        <w:rPr>
          <w:sz w:val="24"/>
          <w:szCs w:val="24"/>
        </w:rPr>
        <w:t xml:space="preserve"> Children &amp; Families First is committed to ensuring that the rights and dignity of clients are respected throughout the organization.</w:t>
      </w:r>
    </w:p>
    <w:p w14:paraId="25CCFA20" w14:textId="77777777" w:rsidR="007F0D8E" w:rsidRPr="00A0317C" w:rsidRDefault="008C4021" w:rsidP="00007328">
      <w:pPr>
        <w:spacing w:before="240" w:after="0" w:line="23" w:lineRule="atLeast"/>
        <w:rPr>
          <w:sz w:val="24"/>
          <w:szCs w:val="24"/>
        </w:rPr>
      </w:pPr>
      <w:r w:rsidRPr="00A0317C">
        <w:rPr>
          <w:b/>
          <w:sz w:val="24"/>
          <w:szCs w:val="24"/>
        </w:rPr>
        <w:t>Procedure:</w:t>
      </w:r>
      <w:r w:rsidRPr="00A0317C">
        <w:rPr>
          <w:sz w:val="24"/>
          <w:szCs w:val="24"/>
        </w:rPr>
        <w:t xml:space="preserve"> </w:t>
      </w:r>
    </w:p>
    <w:p w14:paraId="25CCFA22" w14:textId="6729E03B" w:rsidR="007F0D8E" w:rsidRPr="00D05689" w:rsidRDefault="007F0D8E" w:rsidP="001D7B3F">
      <w:pPr>
        <w:spacing w:after="0" w:line="23" w:lineRule="atLeast"/>
        <w:rPr>
          <w:sz w:val="24"/>
          <w:szCs w:val="24"/>
        </w:rPr>
      </w:pPr>
      <w:r w:rsidRPr="001D7B3F">
        <w:rPr>
          <w:sz w:val="24"/>
          <w:szCs w:val="24"/>
        </w:rPr>
        <w:t xml:space="preserve">Staff members, volunteers, interns, contractual providers, resource parents, and Board members will ensure that </w:t>
      </w:r>
      <w:r w:rsidR="005B5EE1">
        <w:rPr>
          <w:sz w:val="24"/>
          <w:szCs w:val="24"/>
        </w:rPr>
        <w:t>program participants</w:t>
      </w:r>
      <w:r w:rsidR="004C7DFD" w:rsidRPr="001D7B3F">
        <w:rPr>
          <w:sz w:val="24"/>
          <w:szCs w:val="24"/>
        </w:rPr>
        <w:t xml:space="preserve"> receive fair and equitable treatment</w:t>
      </w:r>
      <w:r w:rsidRPr="001D7B3F">
        <w:rPr>
          <w:sz w:val="24"/>
          <w:szCs w:val="24"/>
        </w:rPr>
        <w:t xml:space="preserve"> in all Children &amp; Families First programs, activities, and settings.</w:t>
      </w:r>
    </w:p>
    <w:p w14:paraId="25CCFA23" w14:textId="340BA92A" w:rsidR="004C7DFD" w:rsidRPr="00A0317C" w:rsidRDefault="005B5EE1" w:rsidP="00007328">
      <w:pPr>
        <w:spacing w:before="120" w:after="0" w:line="23" w:lineRule="atLeast"/>
        <w:rPr>
          <w:sz w:val="24"/>
          <w:szCs w:val="24"/>
        </w:rPr>
      </w:pPr>
      <w:r>
        <w:rPr>
          <w:sz w:val="24"/>
          <w:szCs w:val="24"/>
        </w:rPr>
        <w:t>Program participants</w:t>
      </w:r>
      <w:r w:rsidR="007F0D8E" w:rsidRPr="00A0317C">
        <w:rPr>
          <w:sz w:val="24"/>
          <w:szCs w:val="24"/>
        </w:rPr>
        <w:t xml:space="preserve"> have the</w:t>
      </w:r>
      <w:r w:rsidR="00252D05" w:rsidRPr="00A0317C">
        <w:rPr>
          <w:sz w:val="24"/>
          <w:szCs w:val="24"/>
        </w:rPr>
        <w:t xml:space="preserve"> right to:</w:t>
      </w:r>
    </w:p>
    <w:p w14:paraId="25CCFA24" w14:textId="57F9D80E" w:rsidR="00C53632" w:rsidRPr="00A0317C" w:rsidRDefault="00C53632" w:rsidP="001D7B3F">
      <w:pPr>
        <w:pStyle w:val="ListParagraph"/>
        <w:numPr>
          <w:ilvl w:val="0"/>
          <w:numId w:val="3"/>
        </w:numPr>
        <w:spacing w:after="0" w:line="23" w:lineRule="atLeast"/>
        <w:ind w:left="360"/>
        <w:rPr>
          <w:sz w:val="24"/>
          <w:szCs w:val="24"/>
        </w:rPr>
      </w:pPr>
      <w:r w:rsidRPr="00A0317C">
        <w:rPr>
          <w:sz w:val="24"/>
          <w:szCs w:val="24"/>
        </w:rPr>
        <w:t xml:space="preserve">Receive fair and equitable </w:t>
      </w:r>
      <w:proofErr w:type="gramStart"/>
      <w:r w:rsidRPr="00A0317C">
        <w:rPr>
          <w:sz w:val="24"/>
          <w:szCs w:val="24"/>
        </w:rPr>
        <w:t>treatment</w:t>
      </w:r>
      <w:r w:rsidR="005B5EE1">
        <w:rPr>
          <w:sz w:val="24"/>
          <w:szCs w:val="24"/>
        </w:rPr>
        <w:t>;</w:t>
      </w:r>
      <w:proofErr w:type="gramEnd"/>
    </w:p>
    <w:p w14:paraId="25CCFA25" w14:textId="03A79DFC" w:rsidR="00C53632" w:rsidRPr="00A0317C" w:rsidRDefault="00C53632" w:rsidP="001D7B3F">
      <w:pPr>
        <w:pStyle w:val="ListParagraph"/>
        <w:numPr>
          <w:ilvl w:val="0"/>
          <w:numId w:val="3"/>
        </w:numPr>
        <w:spacing w:after="0" w:line="23" w:lineRule="atLeast"/>
        <w:ind w:left="360"/>
        <w:rPr>
          <w:sz w:val="24"/>
          <w:szCs w:val="24"/>
        </w:rPr>
      </w:pPr>
      <w:r w:rsidRPr="00A0317C">
        <w:rPr>
          <w:sz w:val="24"/>
          <w:szCs w:val="24"/>
        </w:rPr>
        <w:t xml:space="preserve">Access programs and services that are free of discrimination on the basis of race, creed, color, religion, sex or gender, sexual orientation, marital status, national origin, citizenship, age, physical or mental health or disability, genetic information or any other characteristic protected by </w:t>
      </w:r>
      <w:proofErr w:type="gramStart"/>
      <w:r w:rsidRPr="00A0317C">
        <w:rPr>
          <w:sz w:val="24"/>
          <w:szCs w:val="24"/>
        </w:rPr>
        <w:t>law</w:t>
      </w:r>
      <w:r w:rsidR="005B5EE1">
        <w:rPr>
          <w:sz w:val="24"/>
          <w:szCs w:val="24"/>
        </w:rPr>
        <w:t>;</w:t>
      </w:r>
      <w:proofErr w:type="gramEnd"/>
    </w:p>
    <w:p w14:paraId="25CCFA26" w14:textId="77777777" w:rsidR="00C53632" w:rsidRPr="00A0317C" w:rsidRDefault="00C53632" w:rsidP="001D7B3F">
      <w:pPr>
        <w:pStyle w:val="ListParagraph"/>
        <w:numPr>
          <w:ilvl w:val="0"/>
          <w:numId w:val="3"/>
        </w:numPr>
        <w:spacing w:after="0" w:line="23" w:lineRule="atLeast"/>
        <w:ind w:left="360"/>
        <w:rPr>
          <w:sz w:val="24"/>
          <w:szCs w:val="24"/>
        </w:rPr>
      </w:pPr>
      <w:r w:rsidRPr="00A0317C">
        <w:rPr>
          <w:sz w:val="24"/>
          <w:szCs w:val="24"/>
        </w:rPr>
        <w:t xml:space="preserve">The consistent enforcement of program rules and </w:t>
      </w:r>
      <w:proofErr w:type="gramStart"/>
      <w:r w:rsidRPr="00A0317C">
        <w:rPr>
          <w:sz w:val="24"/>
          <w:szCs w:val="24"/>
        </w:rPr>
        <w:t>expectations;</w:t>
      </w:r>
      <w:proofErr w:type="gramEnd"/>
    </w:p>
    <w:p w14:paraId="25CCFA27" w14:textId="77777777" w:rsidR="00C53632" w:rsidRPr="00A0317C" w:rsidRDefault="00C53632" w:rsidP="001D7B3F">
      <w:pPr>
        <w:pStyle w:val="ListParagraph"/>
        <w:numPr>
          <w:ilvl w:val="0"/>
          <w:numId w:val="3"/>
        </w:numPr>
        <w:spacing w:after="0" w:line="23" w:lineRule="atLeast"/>
        <w:ind w:left="360"/>
        <w:rPr>
          <w:sz w:val="24"/>
          <w:szCs w:val="24"/>
        </w:rPr>
      </w:pPr>
      <w:r w:rsidRPr="00A0317C">
        <w:rPr>
          <w:sz w:val="24"/>
          <w:szCs w:val="24"/>
        </w:rPr>
        <w:t>Receive services that are respectful of, and responsive to, cultural, religious, and linguistic differences;</w:t>
      </w:r>
    </w:p>
    <w:p w14:paraId="25CCFA28" w14:textId="04C353EA" w:rsidR="00C53632" w:rsidRPr="00A0317C" w:rsidRDefault="00C53632" w:rsidP="001D7B3F">
      <w:pPr>
        <w:pStyle w:val="ListParagraph"/>
        <w:numPr>
          <w:ilvl w:val="0"/>
          <w:numId w:val="3"/>
        </w:numPr>
        <w:spacing w:after="0" w:line="23" w:lineRule="atLeast"/>
        <w:ind w:left="360"/>
        <w:rPr>
          <w:sz w:val="24"/>
          <w:szCs w:val="24"/>
        </w:rPr>
      </w:pPr>
      <w:r w:rsidRPr="00A0317C">
        <w:rPr>
          <w:sz w:val="24"/>
          <w:szCs w:val="24"/>
        </w:rPr>
        <w:t xml:space="preserve">Have </w:t>
      </w:r>
      <w:r w:rsidR="007F0D8E" w:rsidRPr="00A0317C">
        <w:rPr>
          <w:sz w:val="24"/>
          <w:szCs w:val="24"/>
        </w:rPr>
        <w:t>their</w:t>
      </w:r>
      <w:r w:rsidRPr="00A0317C">
        <w:rPr>
          <w:sz w:val="24"/>
          <w:szCs w:val="24"/>
        </w:rPr>
        <w:t xml:space="preserve"> information kept confidential to the fullest extent allowable, and to be informed about circumstances when it may be legally or ethically permitted or required to release such information without their consent</w:t>
      </w:r>
      <w:r w:rsidR="00300754">
        <w:rPr>
          <w:sz w:val="24"/>
          <w:szCs w:val="24"/>
        </w:rPr>
        <w:t>;</w:t>
      </w:r>
    </w:p>
    <w:p w14:paraId="25CCFA29" w14:textId="5476DF45" w:rsidR="00C53632" w:rsidRDefault="00C53632" w:rsidP="001D7B3F">
      <w:pPr>
        <w:pStyle w:val="ListParagraph"/>
        <w:numPr>
          <w:ilvl w:val="0"/>
          <w:numId w:val="3"/>
        </w:numPr>
        <w:spacing w:after="0" w:line="23" w:lineRule="atLeast"/>
        <w:ind w:left="360"/>
        <w:rPr>
          <w:sz w:val="24"/>
          <w:szCs w:val="24"/>
        </w:rPr>
      </w:pPr>
      <w:r w:rsidRPr="00A0317C">
        <w:rPr>
          <w:sz w:val="24"/>
          <w:szCs w:val="24"/>
        </w:rPr>
        <w:t xml:space="preserve">Express and resolve </w:t>
      </w:r>
      <w:proofErr w:type="gramStart"/>
      <w:r w:rsidRPr="00A0317C">
        <w:rPr>
          <w:sz w:val="24"/>
          <w:szCs w:val="24"/>
        </w:rPr>
        <w:t>grievances</w:t>
      </w:r>
      <w:r w:rsidR="00300754">
        <w:rPr>
          <w:sz w:val="24"/>
          <w:szCs w:val="24"/>
        </w:rPr>
        <w:t>;</w:t>
      </w:r>
      <w:proofErr w:type="gramEnd"/>
    </w:p>
    <w:p w14:paraId="380850CD" w14:textId="65B29A4B" w:rsidR="00146996" w:rsidRDefault="00146996" w:rsidP="001D7B3F">
      <w:pPr>
        <w:pStyle w:val="ListParagraph"/>
        <w:numPr>
          <w:ilvl w:val="0"/>
          <w:numId w:val="3"/>
        </w:numPr>
        <w:spacing w:after="0" w:line="23" w:lineRule="atLeast"/>
        <w:ind w:left="360"/>
        <w:rPr>
          <w:sz w:val="24"/>
          <w:szCs w:val="24"/>
        </w:rPr>
      </w:pPr>
      <w:r>
        <w:rPr>
          <w:sz w:val="24"/>
          <w:szCs w:val="24"/>
        </w:rPr>
        <w:t xml:space="preserve">To receive services in the least restrictive environment </w:t>
      </w:r>
      <w:proofErr w:type="gramStart"/>
      <w:r>
        <w:rPr>
          <w:sz w:val="24"/>
          <w:szCs w:val="24"/>
        </w:rPr>
        <w:t>possible;</w:t>
      </w:r>
      <w:proofErr w:type="gramEnd"/>
    </w:p>
    <w:p w14:paraId="0A9251FE" w14:textId="16647001" w:rsidR="00186512" w:rsidRDefault="00186512" w:rsidP="001D7B3F">
      <w:pPr>
        <w:pStyle w:val="ListParagraph"/>
        <w:numPr>
          <w:ilvl w:val="0"/>
          <w:numId w:val="3"/>
        </w:numPr>
        <w:spacing w:after="0" w:line="23" w:lineRule="atLeast"/>
        <w:ind w:left="360"/>
        <w:rPr>
          <w:sz w:val="24"/>
          <w:szCs w:val="24"/>
        </w:rPr>
      </w:pPr>
      <w:r>
        <w:rPr>
          <w:sz w:val="24"/>
          <w:szCs w:val="24"/>
        </w:rPr>
        <w:t>To make informed choices about the services received</w:t>
      </w:r>
      <w:r w:rsidR="00AB692D">
        <w:rPr>
          <w:sz w:val="24"/>
          <w:szCs w:val="24"/>
        </w:rPr>
        <w:t xml:space="preserve">, including </w:t>
      </w:r>
      <w:r w:rsidR="002E5E3C">
        <w:rPr>
          <w:sz w:val="24"/>
          <w:szCs w:val="24"/>
        </w:rPr>
        <w:t xml:space="preserve">benefits, risks, side effects, and alternatives to planned </w:t>
      </w:r>
      <w:proofErr w:type="gramStart"/>
      <w:r w:rsidR="002E5E3C">
        <w:rPr>
          <w:sz w:val="24"/>
          <w:szCs w:val="24"/>
        </w:rPr>
        <w:t>services</w:t>
      </w:r>
      <w:r w:rsidR="00300754">
        <w:rPr>
          <w:sz w:val="24"/>
          <w:szCs w:val="24"/>
        </w:rPr>
        <w:t>;</w:t>
      </w:r>
      <w:proofErr w:type="gramEnd"/>
    </w:p>
    <w:p w14:paraId="262991A2" w14:textId="5D1A7510" w:rsidR="0017026B" w:rsidRPr="0017026B" w:rsidRDefault="0017026B" w:rsidP="00692F57">
      <w:pPr>
        <w:pStyle w:val="ListParagraph"/>
        <w:widowControl w:val="0"/>
        <w:numPr>
          <w:ilvl w:val="0"/>
          <w:numId w:val="3"/>
        </w:numPr>
        <w:tabs>
          <w:tab w:val="left" w:pos="1264"/>
          <w:tab w:val="left" w:pos="1265"/>
        </w:tabs>
        <w:autoSpaceDE w:val="0"/>
        <w:autoSpaceDN w:val="0"/>
        <w:spacing w:before="38" w:after="0" w:line="273" w:lineRule="auto"/>
        <w:ind w:left="360" w:right="302"/>
        <w:contextualSpacing w:val="0"/>
        <w:rPr>
          <w:szCs w:val="24"/>
        </w:rPr>
      </w:pPr>
      <w:r w:rsidRPr="00692F57">
        <w:rPr>
          <w:szCs w:val="24"/>
        </w:rPr>
        <w:t xml:space="preserve">Receive services in a safe service environment that is free of harassment and </w:t>
      </w:r>
      <w:proofErr w:type="gramStart"/>
      <w:r w:rsidRPr="00692F57">
        <w:rPr>
          <w:szCs w:val="24"/>
        </w:rPr>
        <w:t>violence;</w:t>
      </w:r>
      <w:proofErr w:type="gramEnd"/>
    </w:p>
    <w:p w14:paraId="25CCFA2A" w14:textId="6F603ACC" w:rsidR="00C53632" w:rsidRPr="00A0317C" w:rsidRDefault="00C53632" w:rsidP="001D7B3F">
      <w:pPr>
        <w:pStyle w:val="ListParagraph"/>
        <w:numPr>
          <w:ilvl w:val="0"/>
          <w:numId w:val="10"/>
        </w:numPr>
        <w:spacing w:after="0" w:line="23" w:lineRule="atLeast"/>
        <w:ind w:left="360"/>
        <w:rPr>
          <w:rFonts w:cs="Calibri"/>
          <w:sz w:val="24"/>
          <w:szCs w:val="24"/>
        </w:rPr>
      </w:pPr>
      <w:r w:rsidRPr="00A0317C">
        <w:rPr>
          <w:rFonts w:cs="Calibri"/>
          <w:sz w:val="24"/>
          <w:szCs w:val="24"/>
        </w:rPr>
        <w:t xml:space="preserve">Receive services within an agency culture and structure that promotes respect, healing, and positive behavior and prevents the need for restrictive behavior management </w:t>
      </w:r>
      <w:proofErr w:type="gramStart"/>
      <w:r w:rsidRPr="00A0317C">
        <w:rPr>
          <w:rFonts w:cs="Calibri"/>
          <w:sz w:val="24"/>
          <w:szCs w:val="24"/>
        </w:rPr>
        <w:t>interventions</w:t>
      </w:r>
      <w:r w:rsidR="00300754">
        <w:rPr>
          <w:rFonts w:cs="Calibri"/>
          <w:sz w:val="24"/>
          <w:szCs w:val="24"/>
        </w:rPr>
        <w:t>;</w:t>
      </w:r>
      <w:proofErr w:type="gramEnd"/>
    </w:p>
    <w:p w14:paraId="25CCFA2B" w14:textId="59BC910E" w:rsidR="00C53632" w:rsidRPr="00A0317C" w:rsidRDefault="00C53632" w:rsidP="001D7B3F">
      <w:pPr>
        <w:pStyle w:val="Default"/>
        <w:numPr>
          <w:ilvl w:val="0"/>
          <w:numId w:val="10"/>
        </w:numPr>
        <w:spacing w:line="23" w:lineRule="atLeast"/>
        <w:ind w:left="360"/>
        <w:jc w:val="both"/>
        <w:rPr>
          <w:rFonts w:asciiTheme="minorHAnsi" w:hAnsiTheme="minorHAnsi"/>
          <w:color w:val="auto"/>
        </w:rPr>
      </w:pPr>
      <w:r w:rsidRPr="00A0317C">
        <w:rPr>
          <w:rFonts w:asciiTheme="minorHAnsi" w:hAnsiTheme="minorHAnsi"/>
          <w:color w:val="auto"/>
        </w:rPr>
        <w:t xml:space="preserve">Participate in treatment or services that are designed to address </w:t>
      </w:r>
      <w:r w:rsidR="002B5E3B">
        <w:rPr>
          <w:rFonts w:asciiTheme="minorHAnsi" w:hAnsiTheme="minorHAnsi"/>
          <w:color w:val="auto"/>
        </w:rPr>
        <w:t>their</w:t>
      </w:r>
      <w:r w:rsidRPr="00A0317C">
        <w:rPr>
          <w:rFonts w:asciiTheme="minorHAnsi" w:hAnsiTheme="minorHAnsi"/>
          <w:color w:val="auto"/>
        </w:rPr>
        <w:t xml:space="preserve"> particular set of </w:t>
      </w:r>
      <w:proofErr w:type="gramStart"/>
      <w:r w:rsidRPr="00A0317C">
        <w:rPr>
          <w:rFonts w:asciiTheme="minorHAnsi" w:hAnsiTheme="minorHAnsi"/>
          <w:color w:val="auto"/>
        </w:rPr>
        <w:t>circumstances</w:t>
      </w:r>
      <w:r w:rsidR="00300754">
        <w:rPr>
          <w:rFonts w:asciiTheme="minorHAnsi" w:hAnsiTheme="minorHAnsi"/>
          <w:color w:val="auto"/>
        </w:rPr>
        <w:t>;</w:t>
      </w:r>
      <w:proofErr w:type="gramEnd"/>
    </w:p>
    <w:p w14:paraId="25CCFA2C" w14:textId="3215A41F" w:rsidR="00C53632" w:rsidRPr="00A0317C" w:rsidRDefault="00C53632" w:rsidP="001D7B3F">
      <w:pPr>
        <w:pStyle w:val="Default"/>
        <w:numPr>
          <w:ilvl w:val="0"/>
          <w:numId w:val="10"/>
        </w:numPr>
        <w:spacing w:line="23" w:lineRule="atLeast"/>
        <w:ind w:left="360"/>
        <w:jc w:val="both"/>
        <w:rPr>
          <w:rFonts w:asciiTheme="minorHAnsi" w:hAnsiTheme="minorHAnsi"/>
          <w:color w:val="auto"/>
        </w:rPr>
      </w:pPr>
      <w:r w:rsidRPr="00A0317C">
        <w:rPr>
          <w:rFonts w:asciiTheme="minorHAnsi" w:hAnsiTheme="minorHAnsi"/>
          <w:color w:val="auto"/>
        </w:rPr>
        <w:t xml:space="preserve">Participate in a periodic review of your treatment plan or </w:t>
      </w:r>
      <w:proofErr w:type="gramStart"/>
      <w:r w:rsidRPr="00A0317C">
        <w:rPr>
          <w:rFonts w:asciiTheme="minorHAnsi" w:hAnsiTheme="minorHAnsi"/>
          <w:color w:val="auto"/>
        </w:rPr>
        <w:t>goals</w:t>
      </w:r>
      <w:r w:rsidR="00300754">
        <w:rPr>
          <w:rFonts w:asciiTheme="minorHAnsi" w:hAnsiTheme="minorHAnsi"/>
          <w:color w:val="auto"/>
        </w:rPr>
        <w:t>;</w:t>
      </w:r>
      <w:proofErr w:type="gramEnd"/>
    </w:p>
    <w:p w14:paraId="25CCFA2D" w14:textId="03461188" w:rsidR="00C53632" w:rsidRPr="00A0317C" w:rsidRDefault="00C53632" w:rsidP="001D7B3F">
      <w:pPr>
        <w:pStyle w:val="Default"/>
        <w:numPr>
          <w:ilvl w:val="0"/>
          <w:numId w:val="10"/>
        </w:numPr>
        <w:spacing w:line="23" w:lineRule="atLeast"/>
        <w:ind w:left="360"/>
        <w:jc w:val="both"/>
        <w:rPr>
          <w:rFonts w:asciiTheme="minorHAnsi" w:hAnsiTheme="minorHAnsi"/>
          <w:color w:val="auto"/>
        </w:rPr>
      </w:pPr>
      <w:r w:rsidRPr="00A0317C">
        <w:rPr>
          <w:rFonts w:asciiTheme="minorHAnsi" w:hAnsiTheme="minorHAnsi"/>
          <w:color w:val="auto"/>
        </w:rPr>
        <w:t xml:space="preserve">Receive services provided by competent staff who are adequately supervised and qualified to perform their </w:t>
      </w:r>
      <w:proofErr w:type="gramStart"/>
      <w:r w:rsidRPr="00A0317C">
        <w:rPr>
          <w:rFonts w:asciiTheme="minorHAnsi" w:hAnsiTheme="minorHAnsi"/>
          <w:color w:val="auto"/>
        </w:rPr>
        <w:t>job</w:t>
      </w:r>
      <w:r w:rsidR="00300754">
        <w:rPr>
          <w:rFonts w:asciiTheme="minorHAnsi" w:hAnsiTheme="minorHAnsi"/>
          <w:color w:val="auto"/>
        </w:rPr>
        <w:t>;</w:t>
      </w:r>
      <w:proofErr w:type="gramEnd"/>
    </w:p>
    <w:p w14:paraId="25CCFA2E" w14:textId="321B40D6" w:rsidR="00C53632" w:rsidRPr="00A0317C" w:rsidRDefault="00C53632" w:rsidP="001D7B3F">
      <w:pPr>
        <w:pStyle w:val="Default"/>
        <w:numPr>
          <w:ilvl w:val="0"/>
          <w:numId w:val="10"/>
        </w:numPr>
        <w:spacing w:line="23" w:lineRule="atLeast"/>
        <w:ind w:left="360"/>
        <w:jc w:val="both"/>
        <w:rPr>
          <w:rFonts w:asciiTheme="minorHAnsi" w:hAnsiTheme="minorHAnsi"/>
          <w:color w:val="auto"/>
        </w:rPr>
      </w:pPr>
      <w:r w:rsidRPr="00A0317C">
        <w:rPr>
          <w:rFonts w:asciiTheme="minorHAnsi" w:hAnsiTheme="minorHAnsi"/>
          <w:color w:val="auto"/>
        </w:rPr>
        <w:t xml:space="preserve">Exercise self-determination by participating in making decisions </w:t>
      </w:r>
      <w:r w:rsidR="002B5E3B">
        <w:rPr>
          <w:rFonts w:asciiTheme="minorHAnsi" w:hAnsiTheme="minorHAnsi"/>
          <w:color w:val="auto"/>
        </w:rPr>
        <w:t>about their</w:t>
      </w:r>
      <w:r w:rsidRPr="00A0317C">
        <w:rPr>
          <w:rFonts w:asciiTheme="minorHAnsi" w:hAnsiTheme="minorHAnsi"/>
          <w:color w:val="auto"/>
        </w:rPr>
        <w:t xml:space="preserve"> situation and in planning for the services </w:t>
      </w:r>
      <w:r w:rsidR="002B5E3B">
        <w:rPr>
          <w:rFonts w:asciiTheme="minorHAnsi" w:hAnsiTheme="minorHAnsi"/>
          <w:color w:val="auto"/>
        </w:rPr>
        <w:t>they</w:t>
      </w:r>
      <w:r w:rsidRPr="00A0317C">
        <w:rPr>
          <w:rFonts w:asciiTheme="minorHAnsi" w:hAnsiTheme="minorHAnsi"/>
          <w:color w:val="auto"/>
        </w:rPr>
        <w:t xml:space="preserve"> are receiving in a manner that is not </w:t>
      </w:r>
      <w:proofErr w:type="gramStart"/>
      <w:r w:rsidRPr="00A0317C">
        <w:rPr>
          <w:rFonts w:asciiTheme="minorHAnsi" w:hAnsiTheme="minorHAnsi"/>
          <w:color w:val="auto"/>
        </w:rPr>
        <w:t>coercive</w:t>
      </w:r>
      <w:r w:rsidR="00300754">
        <w:rPr>
          <w:rFonts w:asciiTheme="minorHAnsi" w:hAnsiTheme="minorHAnsi"/>
          <w:color w:val="auto"/>
        </w:rPr>
        <w:t>;</w:t>
      </w:r>
      <w:proofErr w:type="gramEnd"/>
    </w:p>
    <w:p w14:paraId="25CCFA2F" w14:textId="5A930E96" w:rsidR="00C53632" w:rsidRPr="00A0317C" w:rsidRDefault="00C53632" w:rsidP="001D7B3F">
      <w:pPr>
        <w:pStyle w:val="Default"/>
        <w:numPr>
          <w:ilvl w:val="0"/>
          <w:numId w:val="10"/>
        </w:numPr>
        <w:spacing w:line="23" w:lineRule="atLeast"/>
        <w:ind w:left="360"/>
        <w:jc w:val="both"/>
        <w:rPr>
          <w:rFonts w:asciiTheme="minorHAnsi" w:hAnsiTheme="minorHAnsi"/>
          <w:color w:val="auto"/>
        </w:rPr>
      </w:pPr>
      <w:r w:rsidRPr="00A0317C">
        <w:rPr>
          <w:rFonts w:asciiTheme="minorHAnsi" w:hAnsiTheme="minorHAnsi"/>
          <w:color w:val="auto"/>
        </w:rPr>
        <w:t xml:space="preserve">Refuse services including services mandated by law or court order, and to be informed of the possible consequences of </w:t>
      </w:r>
      <w:r w:rsidR="00A0317C" w:rsidRPr="00A0317C">
        <w:rPr>
          <w:rFonts w:asciiTheme="minorHAnsi" w:hAnsiTheme="minorHAnsi"/>
          <w:color w:val="auto"/>
        </w:rPr>
        <w:t>their</w:t>
      </w:r>
      <w:r w:rsidRPr="00A0317C">
        <w:rPr>
          <w:rFonts w:asciiTheme="minorHAnsi" w:hAnsiTheme="minorHAnsi"/>
          <w:color w:val="auto"/>
        </w:rPr>
        <w:t xml:space="preserve"> </w:t>
      </w:r>
      <w:proofErr w:type="gramStart"/>
      <w:r w:rsidRPr="00A0317C">
        <w:rPr>
          <w:rFonts w:asciiTheme="minorHAnsi" w:hAnsiTheme="minorHAnsi"/>
          <w:color w:val="auto"/>
        </w:rPr>
        <w:t>refusal</w:t>
      </w:r>
      <w:r w:rsidR="00300754">
        <w:rPr>
          <w:rFonts w:asciiTheme="minorHAnsi" w:hAnsiTheme="minorHAnsi"/>
          <w:color w:val="auto"/>
        </w:rPr>
        <w:t>;</w:t>
      </w:r>
      <w:proofErr w:type="gramEnd"/>
    </w:p>
    <w:p w14:paraId="25CCFA30" w14:textId="56A36DDA" w:rsidR="00C53632" w:rsidRPr="00A0317C" w:rsidRDefault="00C53632" w:rsidP="001D7B3F">
      <w:pPr>
        <w:pStyle w:val="Default"/>
        <w:numPr>
          <w:ilvl w:val="0"/>
          <w:numId w:val="10"/>
        </w:numPr>
        <w:spacing w:line="23" w:lineRule="atLeast"/>
        <w:ind w:left="360"/>
        <w:jc w:val="both"/>
        <w:rPr>
          <w:rFonts w:asciiTheme="minorHAnsi" w:hAnsiTheme="minorHAnsi"/>
          <w:color w:val="auto"/>
        </w:rPr>
      </w:pPr>
      <w:r w:rsidRPr="00A0317C">
        <w:rPr>
          <w:rFonts w:asciiTheme="minorHAnsi" w:hAnsiTheme="minorHAnsi"/>
          <w:color w:val="auto"/>
        </w:rPr>
        <w:t xml:space="preserve">Be informed of </w:t>
      </w:r>
      <w:r w:rsidR="00A0317C" w:rsidRPr="00A0317C">
        <w:rPr>
          <w:rFonts w:asciiTheme="minorHAnsi" w:hAnsiTheme="minorHAnsi"/>
          <w:color w:val="auto"/>
        </w:rPr>
        <w:t xml:space="preserve">their </w:t>
      </w:r>
      <w:r w:rsidRPr="00A0317C">
        <w:rPr>
          <w:rFonts w:asciiTheme="minorHAnsi" w:hAnsiTheme="minorHAnsi"/>
          <w:color w:val="auto"/>
        </w:rPr>
        <w:t xml:space="preserve">rights in a manner that </w:t>
      </w:r>
      <w:r w:rsidR="00A0317C" w:rsidRPr="00A0317C">
        <w:rPr>
          <w:rFonts w:asciiTheme="minorHAnsi" w:hAnsiTheme="minorHAnsi"/>
          <w:color w:val="auto"/>
        </w:rPr>
        <w:t>they</w:t>
      </w:r>
      <w:r w:rsidRPr="00A0317C">
        <w:rPr>
          <w:rFonts w:asciiTheme="minorHAnsi" w:hAnsiTheme="minorHAnsi"/>
          <w:color w:val="auto"/>
        </w:rPr>
        <w:t xml:space="preserve"> understand</w:t>
      </w:r>
      <w:r w:rsidR="00A0317C" w:rsidRPr="00A0317C">
        <w:rPr>
          <w:rFonts w:asciiTheme="minorHAnsi" w:hAnsiTheme="minorHAnsi"/>
          <w:color w:val="auto"/>
        </w:rPr>
        <w:t xml:space="preserve"> (</w:t>
      </w:r>
      <w:r w:rsidR="00A0317C" w:rsidRPr="00A0317C">
        <w:rPr>
          <w:rFonts w:asciiTheme="minorHAnsi" w:hAnsiTheme="minorHAnsi"/>
          <w:i/>
          <w:color w:val="auto"/>
        </w:rPr>
        <w:t>including methods described under Communication of Client Rights</w:t>
      </w:r>
      <w:proofErr w:type="gramStart"/>
      <w:r w:rsidR="00A0317C" w:rsidRPr="00A0317C">
        <w:rPr>
          <w:rFonts w:asciiTheme="minorHAnsi" w:hAnsiTheme="minorHAnsi"/>
          <w:i/>
          <w:color w:val="auto"/>
        </w:rPr>
        <w:t>)</w:t>
      </w:r>
      <w:r w:rsidR="00247464">
        <w:rPr>
          <w:rFonts w:asciiTheme="minorHAnsi" w:hAnsiTheme="minorHAnsi"/>
          <w:color w:val="auto"/>
        </w:rPr>
        <w:t>;</w:t>
      </w:r>
      <w:proofErr w:type="gramEnd"/>
    </w:p>
    <w:p w14:paraId="25CCFA31" w14:textId="504C12E2" w:rsidR="00C53632" w:rsidRPr="00A0317C" w:rsidRDefault="00C53632" w:rsidP="001D7B3F">
      <w:pPr>
        <w:pStyle w:val="Default"/>
        <w:numPr>
          <w:ilvl w:val="0"/>
          <w:numId w:val="10"/>
        </w:numPr>
        <w:spacing w:line="23" w:lineRule="atLeast"/>
        <w:ind w:left="360"/>
        <w:jc w:val="both"/>
        <w:rPr>
          <w:rFonts w:asciiTheme="minorHAnsi" w:hAnsiTheme="minorHAnsi"/>
          <w:color w:val="auto"/>
        </w:rPr>
      </w:pPr>
      <w:r w:rsidRPr="00A0317C">
        <w:rPr>
          <w:rFonts w:asciiTheme="minorHAnsi" w:hAnsiTheme="minorHAnsi"/>
          <w:color w:val="auto"/>
        </w:rPr>
        <w:lastRenderedPageBreak/>
        <w:t xml:space="preserve">To review information in </w:t>
      </w:r>
      <w:r w:rsidR="00A0317C" w:rsidRPr="00A0317C">
        <w:rPr>
          <w:rFonts w:asciiTheme="minorHAnsi" w:hAnsiTheme="minorHAnsi"/>
          <w:color w:val="auto"/>
        </w:rPr>
        <w:t xml:space="preserve">their </w:t>
      </w:r>
      <w:r w:rsidRPr="00A0317C">
        <w:rPr>
          <w:rFonts w:asciiTheme="minorHAnsi" w:hAnsiTheme="minorHAnsi"/>
          <w:color w:val="auto"/>
        </w:rPr>
        <w:t xml:space="preserve">record, including information CFF has received directly from </w:t>
      </w:r>
      <w:r w:rsidR="00A0317C" w:rsidRPr="00A0317C">
        <w:rPr>
          <w:rFonts w:asciiTheme="minorHAnsi" w:hAnsiTheme="minorHAnsi"/>
          <w:color w:val="auto"/>
        </w:rPr>
        <w:t xml:space="preserve">the </w:t>
      </w:r>
      <w:r w:rsidR="00593112">
        <w:rPr>
          <w:rFonts w:asciiTheme="minorHAnsi" w:hAnsiTheme="minorHAnsi"/>
          <w:color w:val="auto"/>
        </w:rPr>
        <w:t>program participant</w:t>
      </w:r>
      <w:r w:rsidRPr="00A0317C">
        <w:rPr>
          <w:rFonts w:asciiTheme="minorHAnsi" w:hAnsiTheme="minorHAnsi"/>
          <w:color w:val="auto"/>
        </w:rPr>
        <w:t xml:space="preserve">, in the presence of the Children &amp; Families First staff person working with </w:t>
      </w:r>
      <w:r w:rsidR="00A0317C" w:rsidRPr="00A0317C">
        <w:rPr>
          <w:rFonts w:asciiTheme="minorHAnsi" w:hAnsiTheme="minorHAnsi"/>
          <w:color w:val="auto"/>
        </w:rPr>
        <w:t xml:space="preserve">them </w:t>
      </w:r>
      <w:r w:rsidRPr="00A0317C">
        <w:rPr>
          <w:rFonts w:asciiTheme="minorHAnsi" w:hAnsiTheme="minorHAnsi"/>
          <w:color w:val="auto"/>
        </w:rPr>
        <w:t>or their supervisor</w:t>
      </w:r>
      <w:r w:rsidR="00247464">
        <w:rPr>
          <w:rFonts w:asciiTheme="minorHAnsi" w:hAnsiTheme="minorHAnsi"/>
          <w:color w:val="auto"/>
        </w:rPr>
        <w:t>;</w:t>
      </w:r>
      <w:r w:rsidRPr="00A0317C">
        <w:rPr>
          <w:rFonts w:asciiTheme="minorHAnsi" w:hAnsiTheme="minorHAnsi"/>
          <w:color w:val="auto"/>
        </w:rPr>
        <w:t xml:space="preserve"> </w:t>
      </w:r>
    </w:p>
    <w:p w14:paraId="25CCFA32" w14:textId="3EFC3B79" w:rsidR="00C53632" w:rsidRPr="00A0317C" w:rsidRDefault="00C53632" w:rsidP="001D7B3F">
      <w:pPr>
        <w:pStyle w:val="Default"/>
        <w:numPr>
          <w:ilvl w:val="0"/>
          <w:numId w:val="10"/>
        </w:numPr>
        <w:spacing w:line="23" w:lineRule="atLeast"/>
        <w:ind w:left="360"/>
        <w:jc w:val="both"/>
        <w:rPr>
          <w:rFonts w:asciiTheme="minorHAnsi" w:hAnsiTheme="minorHAnsi"/>
          <w:color w:val="auto"/>
        </w:rPr>
      </w:pPr>
      <w:r w:rsidRPr="00A0317C">
        <w:rPr>
          <w:rFonts w:asciiTheme="minorHAnsi" w:hAnsiTheme="minorHAnsi"/>
          <w:color w:val="auto"/>
        </w:rPr>
        <w:t xml:space="preserve">Disagree with information in </w:t>
      </w:r>
      <w:r w:rsidR="00A0317C" w:rsidRPr="00A0317C">
        <w:rPr>
          <w:rFonts w:asciiTheme="minorHAnsi" w:hAnsiTheme="minorHAnsi"/>
          <w:color w:val="auto"/>
        </w:rPr>
        <w:t>their</w:t>
      </w:r>
      <w:r w:rsidRPr="00A0317C">
        <w:rPr>
          <w:rFonts w:asciiTheme="minorHAnsi" w:hAnsiTheme="minorHAnsi"/>
          <w:color w:val="auto"/>
        </w:rPr>
        <w:t xml:space="preserve"> record, and to include written disagreements in </w:t>
      </w:r>
      <w:r w:rsidR="00A0317C" w:rsidRPr="00A0317C">
        <w:rPr>
          <w:rFonts w:asciiTheme="minorHAnsi" w:hAnsiTheme="minorHAnsi"/>
          <w:color w:val="auto"/>
        </w:rPr>
        <w:t>their</w:t>
      </w:r>
      <w:r w:rsidRPr="00A0317C">
        <w:rPr>
          <w:rFonts w:asciiTheme="minorHAnsi" w:hAnsiTheme="minorHAnsi"/>
          <w:color w:val="auto"/>
        </w:rPr>
        <w:t xml:space="preserve"> record</w:t>
      </w:r>
      <w:r w:rsidR="00247464">
        <w:rPr>
          <w:rFonts w:asciiTheme="minorHAnsi" w:hAnsiTheme="minorHAnsi"/>
          <w:color w:val="auto"/>
        </w:rPr>
        <w:t>; and</w:t>
      </w:r>
    </w:p>
    <w:p w14:paraId="25CCFA34" w14:textId="76805153" w:rsidR="00C53632" w:rsidRPr="00D05689" w:rsidRDefault="00C53632" w:rsidP="00D05689">
      <w:pPr>
        <w:pStyle w:val="Default"/>
        <w:numPr>
          <w:ilvl w:val="0"/>
          <w:numId w:val="10"/>
        </w:numPr>
        <w:spacing w:line="23" w:lineRule="atLeast"/>
        <w:ind w:left="360"/>
        <w:jc w:val="both"/>
        <w:rPr>
          <w:rFonts w:asciiTheme="minorHAnsi" w:hAnsiTheme="minorHAnsi"/>
          <w:color w:val="auto"/>
        </w:rPr>
      </w:pPr>
      <w:r w:rsidRPr="00A0317C">
        <w:rPr>
          <w:rFonts w:asciiTheme="minorHAnsi" w:hAnsiTheme="minorHAnsi"/>
          <w:color w:val="auto"/>
        </w:rPr>
        <w:t>To request an accounting of what information has been released from their record.</w:t>
      </w:r>
    </w:p>
    <w:p w14:paraId="25CCFA36" w14:textId="174FDF98" w:rsidR="008C4021" w:rsidRPr="00D05689" w:rsidRDefault="008C4021" w:rsidP="002626C0">
      <w:pPr>
        <w:kinsoku w:val="0"/>
        <w:overflowPunct w:val="0"/>
        <w:autoSpaceDE w:val="0"/>
        <w:autoSpaceDN w:val="0"/>
        <w:adjustRightInd w:val="0"/>
        <w:spacing w:before="240" w:after="0" w:line="23" w:lineRule="atLeast"/>
        <w:rPr>
          <w:rFonts w:cs="Arial"/>
          <w:i/>
          <w:sz w:val="24"/>
          <w:szCs w:val="24"/>
        </w:rPr>
      </w:pPr>
      <w:r w:rsidRPr="00A0317C">
        <w:rPr>
          <w:rFonts w:cs="Arial"/>
          <w:i/>
          <w:spacing w:val="-1"/>
          <w:sz w:val="24"/>
          <w:szCs w:val="24"/>
        </w:rPr>
        <w:t>Co</w:t>
      </w:r>
      <w:r w:rsidRPr="00A0317C">
        <w:rPr>
          <w:rFonts w:cs="Arial"/>
          <w:i/>
          <w:spacing w:val="-2"/>
          <w:sz w:val="24"/>
          <w:szCs w:val="24"/>
        </w:rPr>
        <w:t>m</w:t>
      </w:r>
      <w:r w:rsidRPr="00A0317C">
        <w:rPr>
          <w:rFonts w:cs="Arial"/>
          <w:i/>
          <w:sz w:val="24"/>
          <w:szCs w:val="24"/>
        </w:rPr>
        <w:t>m</w:t>
      </w:r>
      <w:r w:rsidRPr="00A0317C">
        <w:rPr>
          <w:rFonts w:cs="Arial"/>
          <w:i/>
          <w:spacing w:val="-1"/>
          <w:sz w:val="24"/>
          <w:szCs w:val="24"/>
        </w:rPr>
        <w:t>uni</w:t>
      </w:r>
      <w:r w:rsidRPr="00A0317C">
        <w:rPr>
          <w:rFonts w:cs="Arial"/>
          <w:i/>
          <w:sz w:val="24"/>
          <w:szCs w:val="24"/>
        </w:rPr>
        <w:t>c</w:t>
      </w:r>
      <w:r w:rsidRPr="00A0317C">
        <w:rPr>
          <w:rFonts w:cs="Arial"/>
          <w:i/>
          <w:spacing w:val="-1"/>
          <w:sz w:val="24"/>
          <w:szCs w:val="24"/>
        </w:rPr>
        <w:t>a</w:t>
      </w:r>
      <w:r w:rsidRPr="00A0317C">
        <w:rPr>
          <w:rFonts w:cs="Arial"/>
          <w:i/>
          <w:spacing w:val="1"/>
          <w:sz w:val="24"/>
          <w:szCs w:val="24"/>
        </w:rPr>
        <w:t>t</w:t>
      </w:r>
      <w:r w:rsidRPr="00A0317C">
        <w:rPr>
          <w:rFonts w:cs="Arial"/>
          <w:i/>
          <w:spacing w:val="-1"/>
          <w:sz w:val="24"/>
          <w:szCs w:val="24"/>
        </w:rPr>
        <w:t>io</w:t>
      </w:r>
      <w:r w:rsidRPr="00A0317C">
        <w:rPr>
          <w:rFonts w:cs="Arial"/>
          <w:i/>
          <w:sz w:val="24"/>
          <w:szCs w:val="24"/>
        </w:rPr>
        <w:t xml:space="preserve">n </w:t>
      </w:r>
      <w:r w:rsidRPr="00A0317C">
        <w:rPr>
          <w:rFonts w:cs="Arial"/>
          <w:i/>
          <w:spacing w:val="-3"/>
          <w:sz w:val="24"/>
          <w:szCs w:val="24"/>
        </w:rPr>
        <w:t>o</w:t>
      </w:r>
      <w:r w:rsidRPr="00A0317C">
        <w:rPr>
          <w:rFonts w:cs="Arial"/>
          <w:i/>
          <w:sz w:val="24"/>
          <w:szCs w:val="24"/>
        </w:rPr>
        <w:t>f</w:t>
      </w:r>
      <w:r w:rsidRPr="00A0317C">
        <w:rPr>
          <w:rFonts w:cs="Arial"/>
          <w:i/>
          <w:spacing w:val="-1"/>
          <w:sz w:val="24"/>
          <w:szCs w:val="24"/>
        </w:rPr>
        <w:t xml:space="preserve"> </w:t>
      </w:r>
      <w:r w:rsidR="00A0317C" w:rsidRPr="00A0317C">
        <w:rPr>
          <w:rFonts w:cs="Arial"/>
          <w:i/>
          <w:spacing w:val="-1"/>
          <w:sz w:val="24"/>
          <w:szCs w:val="24"/>
        </w:rPr>
        <w:t xml:space="preserve">Client </w:t>
      </w:r>
      <w:r w:rsidRPr="00A0317C">
        <w:rPr>
          <w:rFonts w:cs="Arial"/>
          <w:i/>
          <w:spacing w:val="-1"/>
          <w:sz w:val="24"/>
          <w:szCs w:val="24"/>
        </w:rPr>
        <w:t>Ri</w:t>
      </w:r>
      <w:r w:rsidRPr="00A0317C">
        <w:rPr>
          <w:rFonts w:cs="Arial"/>
          <w:i/>
          <w:spacing w:val="2"/>
          <w:sz w:val="24"/>
          <w:szCs w:val="24"/>
        </w:rPr>
        <w:t>g</w:t>
      </w:r>
      <w:r w:rsidRPr="00A0317C">
        <w:rPr>
          <w:rFonts w:cs="Arial"/>
          <w:i/>
          <w:spacing w:val="-1"/>
          <w:sz w:val="24"/>
          <w:szCs w:val="24"/>
        </w:rPr>
        <w:t>h</w:t>
      </w:r>
      <w:r w:rsidRPr="00A0317C">
        <w:rPr>
          <w:rFonts w:cs="Arial"/>
          <w:i/>
          <w:spacing w:val="1"/>
          <w:sz w:val="24"/>
          <w:szCs w:val="24"/>
        </w:rPr>
        <w:t>t</w:t>
      </w:r>
      <w:r w:rsidRPr="00A0317C">
        <w:rPr>
          <w:rFonts w:cs="Arial"/>
          <w:i/>
          <w:sz w:val="24"/>
          <w:szCs w:val="24"/>
        </w:rPr>
        <w:t>s:</w:t>
      </w:r>
    </w:p>
    <w:p w14:paraId="25CCFA37" w14:textId="77777777" w:rsidR="008C4021" w:rsidRPr="00A0317C" w:rsidRDefault="008C4021" w:rsidP="002626C0">
      <w:pPr>
        <w:spacing w:after="0" w:line="23" w:lineRule="atLeast"/>
        <w:rPr>
          <w:rFonts w:cs="Arial"/>
          <w:sz w:val="24"/>
          <w:szCs w:val="24"/>
        </w:rPr>
      </w:pPr>
      <w:r w:rsidRPr="00A0317C">
        <w:rPr>
          <w:rFonts w:cs="Arial"/>
          <w:sz w:val="24"/>
          <w:szCs w:val="24"/>
        </w:rPr>
        <w:t>The following materi</w:t>
      </w:r>
      <w:r w:rsidR="00D0454E" w:rsidRPr="00A0317C">
        <w:rPr>
          <w:rFonts w:cs="Arial"/>
          <w:sz w:val="24"/>
          <w:szCs w:val="24"/>
        </w:rPr>
        <w:t>als are</w:t>
      </w:r>
      <w:r w:rsidR="00B227B7" w:rsidRPr="00A0317C">
        <w:rPr>
          <w:rFonts w:cs="Arial"/>
          <w:sz w:val="24"/>
          <w:szCs w:val="24"/>
        </w:rPr>
        <w:t xml:space="preserve"> reviewed with and</w:t>
      </w:r>
      <w:r w:rsidR="00D0454E" w:rsidRPr="00A0317C">
        <w:rPr>
          <w:rFonts w:cs="Arial"/>
          <w:sz w:val="24"/>
          <w:szCs w:val="24"/>
        </w:rPr>
        <w:t xml:space="preserve"> provided to clients at enrollment</w:t>
      </w:r>
      <w:r w:rsidRPr="00A0317C">
        <w:rPr>
          <w:rFonts w:cs="Arial"/>
          <w:sz w:val="24"/>
          <w:szCs w:val="24"/>
        </w:rPr>
        <w:t>:</w:t>
      </w:r>
    </w:p>
    <w:p w14:paraId="25CCFA38" w14:textId="77777777" w:rsidR="008C4021" w:rsidRPr="00A0317C" w:rsidRDefault="004C7DFD" w:rsidP="001D7B3F">
      <w:pPr>
        <w:pStyle w:val="ListParagraph"/>
        <w:numPr>
          <w:ilvl w:val="0"/>
          <w:numId w:val="8"/>
        </w:numPr>
        <w:tabs>
          <w:tab w:val="left" w:pos="711"/>
        </w:tabs>
        <w:kinsoku w:val="0"/>
        <w:overflowPunct w:val="0"/>
        <w:autoSpaceDE w:val="0"/>
        <w:autoSpaceDN w:val="0"/>
        <w:adjustRightInd w:val="0"/>
        <w:spacing w:after="0" w:line="23" w:lineRule="atLeast"/>
        <w:ind w:right="442"/>
        <w:rPr>
          <w:rFonts w:cs="Arial"/>
          <w:sz w:val="24"/>
          <w:szCs w:val="24"/>
        </w:rPr>
      </w:pPr>
      <w:r w:rsidRPr="00A0317C">
        <w:rPr>
          <w:rFonts w:cs="Arial"/>
          <w:sz w:val="24"/>
          <w:szCs w:val="24"/>
        </w:rPr>
        <w:t xml:space="preserve">Client Rights, </w:t>
      </w:r>
      <w:r w:rsidR="008C4021" w:rsidRPr="00A0317C">
        <w:rPr>
          <w:rFonts w:cs="Arial"/>
          <w:sz w:val="24"/>
          <w:szCs w:val="24"/>
        </w:rPr>
        <w:t>Responsibilities</w:t>
      </w:r>
      <w:r w:rsidRPr="00A0317C">
        <w:rPr>
          <w:rFonts w:cs="Arial"/>
          <w:sz w:val="24"/>
          <w:szCs w:val="24"/>
        </w:rPr>
        <w:t xml:space="preserve">, and Confidentiality </w:t>
      </w:r>
      <w:r w:rsidR="008C4021" w:rsidRPr="00A0317C">
        <w:rPr>
          <w:rFonts w:cs="Arial"/>
          <w:sz w:val="24"/>
          <w:szCs w:val="24"/>
        </w:rPr>
        <w:t>Booklet (English/Spanish)</w:t>
      </w:r>
    </w:p>
    <w:p w14:paraId="25CCFA3A" w14:textId="5D73C9FF" w:rsidR="00C53632" w:rsidRDefault="004C7DFD" w:rsidP="001D7B3F">
      <w:pPr>
        <w:pStyle w:val="ListParagraph"/>
        <w:numPr>
          <w:ilvl w:val="0"/>
          <w:numId w:val="8"/>
        </w:numPr>
        <w:tabs>
          <w:tab w:val="left" w:pos="711"/>
        </w:tabs>
        <w:kinsoku w:val="0"/>
        <w:overflowPunct w:val="0"/>
        <w:autoSpaceDE w:val="0"/>
        <w:autoSpaceDN w:val="0"/>
        <w:adjustRightInd w:val="0"/>
        <w:spacing w:after="0" w:line="23" w:lineRule="atLeast"/>
        <w:ind w:right="442"/>
        <w:rPr>
          <w:rFonts w:cs="Arial"/>
          <w:sz w:val="24"/>
          <w:szCs w:val="24"/>
        </w:rPr>
      </w:pPr>
      <w:r w:rsidRPr="00A0317C">
        <w:rPr>
          <w:rFonts w:cs="Arial"/>
          <w:sz w:val="24"/>
          <w:szCs w:val="24"/>
        </w:rPr>
        <w:t>Grievance Procedure</w:t>
      </w:r>
      <w:r w:rsidR="00E75618">
        <w:rPr>
          <w:rFonts w:cs="Arial"/>
          <w:sz w:val="24"/>
          <w:szCs w:val="24"/>
        </w:rPr>
        <w:t xml:space="preserve"> (included in Booklet)</w:t>
      </w:r>
      <w:r w:rsidR="00DC45A6" w:rsidRPr="00A0317C">
        <w:rPr>
          <w:rFonts w:cs="Arial"/>
          <w:sz w:val="24"/>
          <w:szCs w:val="24"/>
        </w:rPr>
        <w:t xml:space="preserve"> (English/Spanish)</w:t>
      </w:r>
    </w:p>
    <w:p w14:paraId="3E192450" w14:textId="3DAD9B96" w:rsidR="0007204A" w:rsidRPr="00D05689" w:rsidRDefault="00452B0C" w:rsidP="001D7B3F">
      <w:pPr>
        <w:pStyle w:val="ListParagraph"/>
        <w:numPr>
          <w:ilvl w:val="0"/>
          <w:numId w:val="8"/>
        </w:numPr>
        <w:tabs>
          <w:tab w:val="left" w:pos="711"/>
        </w:tabs>
        <w:kinsoku w:val="0"/>
        <w:overflowPunct w:val="0"/>
        <w:autoSpaceDE w:val="0"/>
        <w:autoSpaceDN w:val="0"/>
        <w:adjustRightInd w:val="0"/>
        <w:spacing w:after="0" w:line="23" w:lineRule="atLeast"/>
        <w:ind w:right="442"/>
        <w:rPr>
          <w:rFonts w:cs="Arial"/>
          <w:sz w:val="24"/>
          <w:szCs w:val="24"/>
        </w:rPr>
      </w:pPr>
      <w:r>
        <w:rPr>
          <w:rFonts w:cs="Arial"/>
          <w:sz w:val="24"/>
          <w:szCs w:val="24"/>
        </w:rPr>
        <w:t>Consent(s) for services, as applicable</w:t>
      </w:r>
    </w:p>
    <w:p w14:paraId="25CCFA3C" w14:textId="7CC55E93" w:rsidR="00B227B7" w:rsidRPr="00D05689" w:rsidRDefault="00B227B7" w:rsidP="00007328">
      <w:pPr>
        <w:kinsoku w:val="0"/>
        <w:overflowPunct w:val="0"/>
        <w:autoSpaceDE w:val="0"/>
        <w:autoSpaceDN w:val="0"/>
        <w:adjustRightInd w:val="0"/>
        <w:spacing w:before="120" w:after="0" w:line="23" w:lineRule="atLeast"/>
        <w:ind w:left="40"/>
        <w:rPr>
          <w:rFonts w:cs="Arial"/>
          <w:sz w:val="24"/>
          <w:szCs w:val="24"/>
        </w:rPr>
      </w:pPr>
      <w:r w:rsidRPr="00A0317C">
        <w:rPr>
          <w:rFonts w:cs="Arial"/>
          <w:sz w:val="24"/>
          <w:szCs w:val="24"/>
        </w:rPr>
        <w:t xml:space="preserve">The following posters are hung in client areas in </w:t>
      </w:r>
      <w:proofErr w:type="gramStart"/>
      <w:r w:rsidRPr="00A0317C">
        <w:rPr>
          <w:rFonts w:cs="Arial"/>
          <w:sz w:val="24"/>
          <w:szCs w:val="24"/>
        </w:rPr>
        <w:t>all of</w:t>
      </w:r>
      <w:proofErr w:type="gramEnd"/>
      <w:r w:rsidRPr="00A0317C">
        <w:rPr>
          <w:rFonts w:cs="Arial"/>
          <w:sz w:val="24"/>
          <w:szCs w:val="24"/>
        </w:rPr>
        <w:t xml:space="preserve"> our locations:</w:t>
      </w:r>
    </w:p>
    <w:p w14:paraId="25CCFA3D" w14:textId="77777777" w:rsidR="00B227B7" w:rsidRPr="00A0317C" w:rsidRDefault="00B227B7" w:rsidP="001D7B3F">
      <w:pPr>
        <w:numPr>
          <w:ilvl w:val="0"/>
          <w:numId w:val="7"/>
        </w:numPr>
        <w:tabs>
          <w:tab w:val="left" w:pos="711"/>
        </w:tabs>
        <w:kinsoku w:val="0"/>
        <w:overflowPunct w:val="0"/>
        <w:autoSpaceDE w:val="0"/>
        <w:autoSpaceDN w:val="0"/>
        <w:adjustRightInd w:val="0"/>
        <w:spacing w:after="0" w:line="23" w:lineRule="atLeast"/>
        <w:ind w:left="711" w:right="112"/>
        <w:rPr>
          <w:rFonts w:cs="Arial"/>
          <w:sz w:val="24"/>
          <w:szCs w:val="24"/>
        </w:rPr>
      </w:pPr>
      <w:r w:rsidRPr="00A0317C">
        <w:rPr>
          <w:rFonts w:cs="Arial"/>
          <w:spacing w:val="-1"/>
          <w:sz w:val="24"/>
          <w:szCs w:val="24"/>
        </w:rPr>
        <w:t>Client Ri</w:t>
      </w:r>
      <w:r w:rsidRPr="00A0317C">
        <w:rPr>
          <w:rFonts w:cs="Arial"/>
          <w:spacing w:val="2"/>
          <w:sz w:val="24"/>
          <w:szCs w:val="24"/>
        </w:rPr>
        <w:t>g</w:t>
      </w:r>
      <w:r w:rsidRPr="00A0317C">
        <w:rPr>
          <w:rFonts w:cs="Arial"/>
          <w:spacing w:val="-1"/>
          <w:sz w:val="24"/>
          <w:szCs w:val="24"/>
        </w:rPr>
        <w:t>h</w:t>
      </w:r>
      <w:r w:rsidRPr="00A0317C">
        <w:rPr>
          <w:rFonts w:cs="Arial"/>
          <w:spacing w:val="1"/>
          <w:sz w:val="24"/>
          <w:szCs w:val="24"/>
        </w:rPr>
        <w:t>t</w:t>
      </w:r>
      <w:r w:rsidRPr="00A0317C">
        <w:rPr>
          <w:rFonts w:cs="Arial"/>
          <w:sz w:val="24"/>
          <w:szCs w:val="24"/>
        </w:rPr>
        <w:t>s</w:t>
      </w:r>
      <w:r w:rsidRPr="00A0317C">
        <w:rPr>
          <w:rFonts w:cs="Arial"/>
          <w:spacing w:val="-2"/>
          <w:sz w:val="24"/>
          <w:szCs w:val="24"/>
        </w:rPr>
        <w:t xml:space="preserve"> </w:t>
      </w:r>
      <w:r w:rsidRPr="00A0317C">
        <w:rPr>
          <w:rFonts w:cs="Arial"/>
          <w:spacing w:val="-1"/>
          <w:sz w:val="24"/>
          <w:szCs w:val="24"/>
        </w:rPr>
        <w:t>&amp; Responsibilities Poster</w:t>
      </w:r>
      <w:r w:rsidRPr="00A0317C">
        <w:rPr>
          <w:rFonts w:cs="Arial"/>
          <w:spacing w:val="1"/>
          <w:sz w:val="24"/>
          <w:szCs w:val="24"/>
        </w:rPr>
        <w:t xml:space="preserve"> </w:t>
      </w:r>
      <w:r w:rsidRPr="00A0317C">
        <w:rPr>
          <w:rFonts w:cs="Arial"/>
          <w:sz w:val="24"/>
          <w:szCs w:val="24"/>
        </w:rPr>
        <w:t>(</w:t>
      </w:r>
      <w:r w:rsidRPr="00A0317C">
        <w:rPr>
          <w:rFonts w:cs="Arial"/>
          <w:spacing w:val="-1"/>
          <w:sz w:val="24"/>
          <w:szCs w:val="24"/>
        </w:rPr>
        <w:t>En</w:t>
      </w:r>
      <w:r w:rsidRPr="00A0317C">
        <w:rPr>
          <w:rFonts w:cs="Arial"/>
          <w:spacing w:val="2"/>
          <w:sz w:val="24"/>
          <w:szCs w:val="24"/>
        </w:rPr>
        <w:t>g</w:t>
      </w:r>
      <w:r w:rsidRPr="00A0317C">
        <w:rPr>
          <w:rFonts w:cs="Arial"/>
          <w:spacing w:val="-1"/>
          <w:sz w:val="24"/>
          <w:szCs w:val="24"/>
        </w:rPr>
        <w:t>li</w:t>
      </w:r>
      <w:r w:rsidRPr="00A0317C">
        <w:rPr>
          <w:rFonts w:cs="Arial"/>
          <w:sz w:val="24"/>
          <w:szCs w:val="24"/>
        </w:rPr>
        <w:t xml:space="preserve">sh </w:t>
      </w:r>
      <w:r w:rsidRPr="00A0317C">
        <w:rPr>
          <w:rFonts w:cs="Arial"/>
          <w:spacing w:val="-1"/>
          <w:sz w:val="24"/>
          <w:szCs w:val="24"/>
        </w:rPr>
        <w:t>a</w:t>
      </w:r>
      <w:r w:rsidRPr="00A0317C">
        <w:rPr>
          <w:rFonts w:cs="Arial"/>
          <w:spacing w:val="-3"/>
          <w:sz w:val="24"/>
          <w:szCs w:val="24"/>
        </w:rPr>
        <w:t>n</w:t>
      </w:r>
      <w:r w:rsidRPr="00A0317C">
        <w:rPr>
          <w:rFonts w:cs="Arial"/>
          <w:sz w:val="24"/>
          <w:szCs w:val="24"/>
        </w:rPr>
        <w:t xml:space="preserve">d </w:t>
      </w:r>
      <w:r w:rsidRPr="00A0317C">
        <w:rPr>
          <w:rFonts w:cs="Arial"/>
          <w:spacing w:val="-1"/>
          <w:sz w:val="24"/>
          <w:szCs w:val="24"/>
        </w:rPr>
        <w:t>Sp</w:t>
      </w:r>
      <w:r w:rsidRPr="00A0317C">
        <w:rPr>
          <w:rFonts w:cs="Arial"/>
          <w:spacing w:val="-3"/>
          <w:sz w:val="24"/>
          <w:szCs w:val="24"/>
        </w:rPr>
        <w:t>a</w:t>
      </w:r>
      <w:r w:rsidRPr="00A0317C">
        <w:rPr>
          <w:rFonts w:cs="Arial"/>
          <w:spacing w:val="-1"/>
          <w:sz w:val="24"/>
          <w:szCs w:val="24"/>
        </w:rPr>
        <w:t>ni</w:t>
      </w:r>
      <w:r w:rsidRPr="00A0317C">
        <w:rPr>
          <w:rFonts w:cs="Arial"/>
          <w:sz w:val="24"/>
          <w:szCs w:val="24"/>
        </w:rPr>
        <w:t>s</w:t>
      </w:r>
      <w:r w:rsidRPr="00A0317C">
        <w:rPr>
          <w:rFonts w:cs="Arial"/>
          <w:spacing w:val="-1"/>
          <w:sz w:val="24"/>
          <w:szCs w:val="24"/>
        </w:rPr>
        <w:t>h</w:t>
      </w:r>
      <w:r w:rsidRPr="00A0317C">
        <w:rPr>
          <w:rFonts w:cs="Arial"/>
          <w:sz w:val="24"/>
          <w:szCs w:val="24"/>
        </w:rPr>
        <w:t>).</w:t>
      </w:r>
    </w:p>
    <w:p w14:paraId="25CCFA3E" w14:textId="77777777" w:rsidR="00B227B7" w:rsidRPr="00A0317C" w:rsidRDefault="00B227B7" w:rsidP="001D7B3F">
      <w:pPr>
        <w:numPr>
          <w:ilvl w:val="0"/>
          <w:numId w:val="7"/>
        </w:numPr>
        <w:tabs>
          <w:tab w:val="left" w:pos="711"/>
        </w:tabs>
        <w:kinsoku w:val="0"/>
        <w:overflowPunct w:val="0"/>
        <w:autoSpaceDE w:val="0"/>
        <w:autoSpaceDN w:val="0"/>
        <w:adjustRightInd w:val="0"/>
        <w:spacing w:after="0" w:line="23" w:lineRule="atLeast"/>
        <w:ind w:left="711" w:right="112"/>
        <w:rPr>
          <w:rFonts w:cs="Arial"/>
          <w:sz w:val="24"/>
          <w:szCs w:val="24"/>
        </w:rPr>
      </w:pPr>
      <w:r w:rsidRPr="00A0317C">
        <w:rPr>
          <w:rFonts w:cs="Arial"/>
          <w:sz w:val="24"/>
          <w:szCs w:val="24"/>
        </w:rPr>
        <w:t>Children &amp; Families First Grievance Procedure (English and Spanish).</w:t>
      </w:r>
    </w:p>
    <w:p w14:paraId="25CCFA40" w14:textId="080BCA53" w:rsidR="00B227B7" w:rsidRPr="00D05689" w:rsidRDefault="00B227B7" w:rsidP="00D05689">
      <w:pPr>
        <w:numPr>
          <w:ilvl w:val="0"/>
          <w:numId w:val="7"/>
        </w:numPr>
        <w:tabs>
          <w:tab w:val="left" w:pos="711"/>
        </w:tabs>
        <w:kinsoku w:val="0"/>
        <w:overflowPunct w:val="0"/>
        <w:autoSpaceDE w:val="0"/>
        <w:autoSpaceDN w:val="0"/>
        <w:adjustRightInd w:val="0"/>
        <w:spacing w:after="0" w:line="23" w:lineRule="atLeast"/>
        <w:ind w:left="711" w:right="112"/>
        <w:rPr>
          <w:rFonts w:cs="Arial"/>
          <w:sz w:val="24"/>
          <w:szCs w:val="24"/>
        </w:rPr>
      </w:pPr>
      <w:r w:rsidRPr="00A0317C">
        <w:rPr>
          <w:rFonts w:cs="Arial"/>
          <w:spacing w:val="1"/>
          <w:sz w:val="24"/>
          <w:szCs w:val="24"/>
        </w:rPr>
        <w:t xml:space="preserve">HIPAA Privacy Notice </w:t>
      </w:r>
      <w:r w:rsidRPr="00A0317C">
        <w:rPr>
          <w:rFonts w:cs="Arial"/>
          <w:spacing w:val="-1"/>
          <w:sz w:val="24"/>
          <w:szCs w:val="24"/>
        </w:rPr>
        <w:t>(English and Spanish)</w:t>
      </w:r>
      <w:r w:rsidRPr="00A0317C">
        <w:rPr>
          <w:rFonts w:cs="Arial"/>
          <w:sz w:val="24"/>
          <w:szCs w:val="24"/>
        </w:rPr>
        <w:t>.</w:t>
      </w:r>
    </w:p>
    <w:p w14:paraId="25CCFA41" w14:textId="77777777" w:rsidR="008C4021" w:rsidRPr="00A0317C" w:rsidRDefault="004C7DFD" w:rsidP="00007328">
      <w:pPr>
        <w:tabs>
          <w:tab w:val="left" w:pos="711"/>
        </w:tabs>
        <w:kinsoku w:val="0"/>
        <w:overflowPunct w:val="0"/>
        <w:autoSpaceDE w:val="0"/>
        <w:autoSpaceDN w:val="0"/>
        <w:adjustRightInd w:val="0"/>
        <w:spacing w:before="120" w:after="0" w:line="23" w:lineRule="atLeast"/>
        <w:ind w:right="442"/>
        <w:rPr>
          <w:rFonts w:cs="Arial"/>
          <w:sz w:val="24"/>
          <w:szCs w:val="24"/>
        </w:rPr>
      </w:pPr>
      <w:r w:rsidRPr="00A0317C">
        <w:rPr>
          <w:rFonts w:cs="Arial"/>
          <w:spacing w:val="-1"/>
          <w:sz w:val="24"/>
          <w:szCs w:val="24"/>
        </w:rPr>
        <w:t xml:space="preserve">The following materials </w:t>
      </w:r>
      <w:r w:rsidR="008C4021" w:rsidRPr="00A0317C">
        <w:rPr>
          <w:rFonts w:cs="Arial"/>
          <w:sz w:val="24"/>
          <w:szCs w:val="24"/>
        </w:rPr>
        <w:t>c</w:t>
      </w:r>
      <w:r w:rsidR="008C4021" w:rsidRPr="00A0317C">
        <w:rPr>
          <w:rFonts w:cs="Arial"/>
          <w:spacing w:val="-1"/>
          <w:sz w:val="24"/>
          <w:szCs w:val="24"/>
        </w:rPr>
        <w:t>a</w:t>
      </w:r>
      <w:r w:rsidR="008C4021" w:rsidRPr="00A0317C">
        <w:rPr>
          <w:rFonts w:cs="Arial"/>
          <w:sz w:val="24"/>
          <w:szCs w:val="24"/>
        </w:rPr>
        <w:t xml:space="preserve">n </w:t>
      </w:r>
      <w:r w:rsidR="008C4021" w:rsidRPr="00A0317C">
        <w:rPr>
          <w:rFonts w:cs="Arial"/>
          <w:spacing w:val="-1"/>
          <w:sz w:val="24"/>
          <w:szCs w:val="24"/>
        </w:rPr>
        <w:t>b</w:t>
      </w:r>
      <w:r w:rsidR="008C4021" w:rsidRPr="00A0317C">
        <w:rPr>
          <w:rFonts w:cs="Arial"/>
          <w:sz w:val="24"/>
          <w:szCs w:val="24"/>
        </w:rPr>
        <w:t>e</w:t>
      </w:r>
      <w:r w:rsidR="008C4021" w:rsidRPr="00A0317C">
        <w:rPr>
          <w:rFonts w:cs="Arial"/>
          <w:spacing w:val="-2"/>
          <w:sz w:val="24"/>
          <w:szCs w:val="24"/>
        </w:rPr>
        <w:t xml:space="preserve"> </w:t>
      </w:r>
      <w:r w:rsidR="008C4021" w:rsidRPr="00A0317C">
        <w:rPr>
          <w:rFonts w:cs="Arial"/>
          <w:spacing w:val="-1"/>
          <w:sz w:val="24"/>
          <w:szCs w:val="24"/>
        </w:rPr>
        <w:t>do</w:t>
      </w:r>
      <w:r w:rsidR="008C4021" w:rsidRPr="00A0317C">
        <w:rPr>
          <w:rFonts w:cs="Arial"/>
          <w:spacing w:val="-4"/>
          <w:sz w:val="24"/>
          <w:szCs w:val="24"/>
        </w:rPr>
        <w:t>w</w:t>
      </w:r>
      <w:r w:rsidR="008C4021" w:rsidRPr="00A0317C">
        <w:rPr>
          <w:rFonts w:cs="Arial"/>
          <w:spacing w:val="-1"/>
          <w:sz w:val="24"/>
          <w:szCs w:val="24"/>
        </w:rPr>
        <w:t>n</w:t>
      </w:r>
      <w:r w:rsidR="008C4021" w:rsidRPr="00A0317C">
        <w:rPr>
          <w:rFonts w:cs="Arial"/>
          <w:spacing w:val="-2"/>
          <w:sz w:val="24"/>
          <w:szCs w:val="24"/>
        </w:rPr>
        <w:t>l</w:t>
      </w:r>
      <w:r w:rsidR="008C4021" w:rsidRPr="00A0317C">
        <w:rPr>
          <w:rFonts w:cs="Arial"/>
          <w:spacing w:val="-1"/>
          <w:sz w:val="24"/>
          <w:szCs w:val="24"/>
        </w:rPr>
        <w:t>oade</w:t>
      </w:r>
      <w:r w:rsidR="008C4021" w:rsidRPr="00A0317C">
        <w:rPr>
          <w:rFonts w:cs="Arial"/>
          <w:sz w:val="24"/>
          <w:szCs w:val="24"/>
        </w:rPr>
        <w:t xml:space="preserve">d </w:t>
      </w:r>
      <w:r w:rsidR="008C4021" w:rsidRPr="00A0317C">
        <w:rPr>
          <w:rFonts w:cs="Arial"/>
          <w:spacing w:val="1"/>
          <w:sz w:val="24"/>
          <w:szCs w:val="24"/>
        </w:rPr>
        <w:t>f</w:t>
      </w:r>
      <w:r w:rsidR="008C4021" w:rsidRPr="00A0317C">
        <w:rPr>
          <w:rFonts w:cs="Arial"/>
          <w:spacing w:val="-2"/>
          <w:sz w:val="24"/>
          <w:szCs w:val="24"/>
        </w:rPr>
        <w:t>r</w:t>
      </w:r>
      <w:r w:rsidR="008C4021" w:rsidRPr="00A0317C">
        <w:rPr>
          <w:rFonts w:cs="Arial"/>
          <w:spacing w:val="-1"/>
          <w:sz w:val="24"/>
          <w:szCs w:val="24"/>
        </w:rPr>
        <w:t>o</w:t>
      </w:r>
      <w:r w:rsidR="008C4021" w:rsidRPr="00A0317C">
        <w:rPr>
          <w:rFonts w:cs="Arial"/>
          <w:sz w:val="24"/>
          <w:szCs w:val="24"/>
        </w:rPr>
        <w:t>m</w:t>
      </w:r>
      <w:r w:rsidR="008C4021" w:rsidRPr="00A0317C">
        <w:rPr>
          <w:rFonts w:cs="Arial"/>
          <w:spacing w:val="2"/>
          <w:sz w:val="24"/>
          <w:szCs w:val="24"/>
        </w:rPr>
        <w:t xml:space="preserve"> </w:t>
      </w:r>
      <w:r w:rsidR="008C4021" w:rsidRPr="00A0317C">
        <w:rPr>
          <w:rFonts w:cs="Arial"/>
          <w:spacing w:val="-1"/>
          <w:sz w:val="24"/>
          <w:szCs w:val="24"/>
        </w:rPr>
        <w:t>o</w:t>
      </w:r>
      <w:r w:rsidR="008C4021" w:rsidRPr="00A0317C">
        <w:rPr>
          <w:rFonts w:cs="Arial"/>
          <w:spacing w:val="-3"/>
          <w:sz w:val="24"/>
          <w:szCs w:val="24"/>
        </w:rPr>
        <w:t>u</w:t>
      </w:r>
      <w:r w:rsidR="008C4021" w:rsidRPr="00A0317C">
        <w:rPr>
          <w:rFonts w:cs="Arial"/>
          <w:sz w:val="24"/>
          <w:szCs w:val="24"/>
        </w:rPr>
        <w:t xml:space="preserve">r </w:t>
      </w:r>
      <w:r w:rsidR="008C4021" w:rsidRPr="00A0317C">
        <w:rPr>
          <w:rFonts w:cs="Arial"/>
          <w:spacing w:val="-4"/>
          <w:sz w:val="24"/>
          <w:szCs w:val="24"/>
        </w:rPr>
        <w:t>w</w:t>
      </w:r>
      <w:r w:rsidR="008C4021" w:rsidRPr="00A0317C">
        <w:rPr>
          <w:rFonts w:cs="Arial"/>
          <w:spacing w:val="-1"/>
          <w:sz w:val="24"/>
          <w:szCs w:val="24"/>
        </w:rPr>
        <w:t>eb</w:t>
      </w:r>
      <w:r w:rsidR="008C4021" w:rsidRPr="00A0317C">
        <w:rPr>
          <w:rFonts w:cs="Arial"/>
          <w:sz w:val="24"/>
          <w:szCs w:val="24"/>
        </w:rPr>
        <w:t>s</w:t>
      </w:r>
      <w:r w:rsidR="008C4021" w:rsidRPr="00A0317C">
        <w:rPr>
          <w:rFonts w:cs="Arial"/>
          <w:spacing w:val="-1"/>
          <w:sz w:val="24"/>
          <w:szCs w:val="24"/>
        </w:rPr>
        <w:t>i</w:t>
      </w:r>
      <w:r w:rsidR="008C4021" w:rsidRPr="00A0317C">
        <w:rPr>
          <w:rFonts w:cs="Arial"/>
          <w:spacing w:val="1"/>
          <w:sz w:val="24"/>
          <w:szCs w:val="24"/>
        </w:rPr>
        <w:t>t</w:t>
      </w:r>
      <w:r w:rsidR="008C4021" w:rsidRPr="00A0317C">
        <w:rPr>
          <w:rFonts w:cs="Arial"/>
          <w:spacing w:val="-1"/>
          <w:sz w:val="24"/>
          <w:szCs w:val="24"/>
        </w:rPr>
        <w:t>e.</w:t>
      </w:r>
    </w:p>
    <w:p w14:paraId="25CCFA42" w14:textId="77777777" w:rsidR="00DC45A6" w:rsidRPr="00A0317C" w:rsidRDefault="00DC45A6" w:rsidP="001D7B3F">
      <w:pPr>
        <w:pStyle w:val="ListParagraph"/>
        <w:numPr>
          <w:ilvl w:val="0"/>
          <w:numId w:val="8"/>
        </w:numPr>
        <w:tabs>
          <w:tab w:val="left" w:pos="711"/>
        </w:tabs>
        <w:kinsoku w:val="0"/>
        <w:overflowPunct w:val="0"/>
        <w:autoSpaceDE w:val="0"/>
        <w:autoSpaceDN w:val="0"/>
        <w:adjustRightInd w:val="0"/>
        <w:spacing w:after="0" w:line="23" w:lineRule="atLeast"/>
        <w:ind w:right="442"/>
        <w:rPr>
          <w:rFonts w:cs="Arial"/>
          <w:sz w:val="24"/>
          <w:szCs w:val="24"/>
        </w:rPr>
      </w:pPr>
      <w:r w:rsidRPr="00A0317C">
        <w:rPr>
          <w:rFonts w:cs="Arial"/>
          <w:sz w:val="24"/>
          <w:szCs w:val="24"/>
        </w:rPr>
        <w:t>Client Rights, Responsibilities, and Confidentiality Booklet (English/Spanish)</w:t>
      </w:r>
    </w:p>
    <w:p w14:paraId="25CCFA45" w14:textId="290DB979" w:rsidR="00D62FFE" w:rsidRDefault="00DC45A6" w:rsidP="001D7B3F">
      <w:pPr>
        <w:pStyle w:val="ListParagraph"/>
        <w:numPr>
          <w:ilvl w:val="0"/>
          <w:numId w:val="8"/>
        </w:numPr>
        <w:tabs>
          <w:tab w:val="left" w:pos="711"/>
        </w:tabs>
        <w:kinsoku w:val="0"/>
        <w:overflowPunct w:val="0"/>
        <w:autoSpaceDE w:val="0"/>
        <w:autoSpaceDN w:val="0"/>
        <w:adjustRightInd w:val="0"/>
        <w:spacing w:after="0" w:line="23" w:lineRule="atLeast"/>
        <w:ind w:right="442"/>
        <w:rPr>
          <w:rFonts w:cs="Arial"/>
          <w:sz w:val="24"/>
          <w:szCs w:val="24"/>
        </w:rPr>
      </w:pPr>
      <w:r w:rsidRPr="00A0317C">
        <w:rPr>
          <w:rFonts w:cs="Arial"/>
          <w:sz w:val="24"/>
          <w:szCs w:val="24"/>
        </w:rPr>
        <w:t>Grievance Procedure (English/Spanish)</w:t>
      </w:r>
    </w:p>
    <w:p w14:paraId="0E911A52" w14:textId="74E0C15C" w:rsidR="000E44DD" w:rsidRDefault="000E44DD" w:rsidP="001D7B3F">
      <w:pPr>
        <w:pStyle w:val="ListParagraph"/>
        <w:numPr>
          <w:ilvl w:val="0"/>
          <w:numId w:val="8"/>
        </w:numPr>
        <w:tabs>
          <w:tab w:val="left" w:pos="711"/>
        </w:tabs>
        <w:kinsoku w:val="0"/>
        <w:overflowPunct w:val="0"/>
        <w:autoSpaceDE w:val="0"/>
        <w:autoSpaceDN w:val="0"/>
        <w:adjustRightInd w:val="0"/>
        <w:spacing w:after="0" w:line="23" w:lineRule="atLeast"/>
        <w:ind w:right="442"/>
        <w:rPr>
          <w:rFonts w:cs="Arial"/>
          <w:sz w:val="24"/>
          <w:szCs w:val="24"/>
        </w:rPr>
      </w:pPr>
      <w:r>
        <w:rPr>
          <w:rFonts w:cs="Arial"/>
          <w:sz w:val="24"/>
          <w:szCs w:val="24"/>
        </w:rPr>
        <w:t>Client Rights Procedure</w:t>
      </w:r>
      <w:r w:rsidR="00F03874">
        <w:rPr>
          <w:rFonts w:cs="Arial"/>
          <w:sz w:val="24"/>
          <w:szCs w:val="24"/>
        </w:rPr>
        <w:t xml:space="preserve"> (English/Spanish)</w:t>
      </w:r>
    </w:p>
    <w:p w14:paraId="614ACC8C" w14:textId="6CD817EC" w:rsidR="000E44DD" w:rsidRPr="00D05689" w:rsidRDefault="000E44DD" w:rsidP="001D7B3F">
      <w:pPr>
        <w:pStyle w:val="ListParagraph"/>
        <w:numPr>
          <w:ilvl w:val="0"/>
          <w:numId w:val="8"/>
        </w:numPr>
        <w:tabs>
          <w:tab w:val="left" w:pos="711"/>
        </w:tabs>
        <w:kinsoku w:val="0"/>
        <w:overflowPunct w:val="0"/>
        <w:autoSpaceDE w:val="0"/>
        <w:autoSpaceDN w:val="0"/>
        <w:adjustRightInd w:val="0"/>
        <w:spacing w:after="0" w:line="23" w:lineRule="atLeast"/>
        <w:ind w:right="442"/>
        <w:rPr>
          <w:rFonts w:cs="Arial"/>
          <w:sz w:val="24"/>
          <w:szCs w:val="24"/>
        </w:rPr>
      </w:pPr>
      <w:r>
        <w:rPr>
          <w:rFonts w:cs="Arial"/>
          <w:sz w:val="24"/>
          <w:szCs w:val="24"/>
        </w:rPr>
        <w:t>Procedures on Services for Non-English Speakers</w:t>
      </w:r>
      <w:r w:rsidR="00F03874">
        <w:rPr>
          <w:rFonts w:cs="Arial"/>
          <w:sz w:val="24"/>
          <w:szCs w:val="24"/>
        </w:rPr>
        <w:t xml:space="preserve"> (English/Spanish)</w:t>
      </w:r>
    </w:p>
    <w:p w14:paraId="25CCFA46" w14:textId="77777777" w:rsidR="00D62FFE" w:rsidRPr="00A0317C" w:rsidRDefault="007F0D8E" w:rsidP="00007328">
      <w:pPr>
        <w:tabs>
          <w:tab w:val="left" w:pos="711"/>
        </w:tabs>
        <w:kinsoku w:val="0"/>
        <w:overflowPunct w:val="0"/>
        <w:autoSpaceDE w:val="0"/>
        <w:autoSpaceDN w:val="0"/>
        <w:adjustRightInd w:val="0"/>
        <w:spacing w:before="240" w:after="0" w:line="23" w:lineRule="atLeast"/>
        <w:ind w:right="442"/>
        <w:rPr>
          <w:rFonts w:cs="Arial"/>
          <w:b/>
          <w:sz w:val="24"/>
          <w:szCs w:val="24"/>
        </w:rPr>
      </w:pPr>
      <w:r w:rsidRPr="00A0317C">
        <w:rPr>
          <w:rFonts w:cs="Arial"/>
          <w:b/>
          <w:sz w:val="24"/>
          <w:szCs w:val="24"/>
        </w:rPr>
        <w:t>Related Policies &amp; Procedures:</w:t>
      </w:r>
    </w:p>
    <w:p w14:paraId="25CCFA47" w14:textId="0F96755F" w:rsidR="007F0D8E" w:rsidRPr="001D7B3F" w:rsidRDefault="007F0D8E" w:rsidP="001D7B3F">
      <w:pPr>
        <w:tabs>
          <w:tab w:val="left" w:pos="711"/>
        </w:tabs>
        <w:kinsoku w:val="0"/>
        <w:overflowPunct w:val="0"/>
        <w:autoSpaceDE w:val="0"/>
        <w:autoSpaceDN w:val="0"/>
        <w:adjustRightInd w:val="0"/>
        <w:spacing w:after="0" w:line="23" w:lineRule="atLeast"/>
        <w:ind w:right="442"/>
        <w:rPr>
          <w:rFonts w:cs="Arial"/>
          <w:i/>
          <w:sz w:val="24"/>
          <w:szCs w:val="24"/>
        </w:rPr>
      </w:pPr>
      <w:r w:rsidRPr="001D7B3F">
        <w:rPr>
          <w:rFonts w:cs="Arial"/>
          <w:i/>
          <w:sz w:val="24"/>
          <w:szCs w:val="24"/>
        </w:rPr>
        <w:t>Client Rights</w:t>
      </w:r>
      <w:r w:rsidR="004D6A45">
        <w:rPr>
          <w:rFonts w:cs="Arial"/>
          <w:i/>
          <w:sz w:val="24"/>
          <w:szCs w:val="24"/>
        </w:rPr>
        <w:t xml:space="preserve"> and Responsibilities</w:t>
      </w:r>
      <w:r w:rsidR="001D7B3F" w:rsidRPr="001D7B3F">
        <w:rPr>
          <w:rFonts w:cs="Arial"/>
          <w:i/>
          <w:sz w:val="24"/>
          <w:szCs w:val="24"/>
        </w:rPr>
        <w:t xml:space="preserve"> Policy</w:t>
      </w:r>
    </w:p>
    <w:p w14:paraId="25CCFA48" w14:textId="77777777" w:rsidR="007F0D8E" w:rsidRPr="001D7B3F" w:rsidRDefault="007F0D8E" w:rsidP="001D7B3F">
      <w:pPr>
        <w:tabs>
          <w:tab w:val="left" w:pos="711"/>
        </w:tabs>
        <w:kinsoku w:val="0"/>
        <w:overflowPunct w:val="0"/>
        <w:autoSpaceDE w:val="0"/>
        <w:autoSpaceDN w:val="0"/>
        <w:adjustRightInd w:val="0"/>
        <w:spacing w:after="0" w:line="23" w:lineRule="atLeast"/>
        <w:ind w:right="442"/>
        <w:rPr>
          <w:rFonts w:cs="Arial"/>
          <w:i/>
          <w:sz w:val="24"/>
          <w:szCs w:val="24"/>
        </w:rPr>
      </w:pPr>
      <w:r w:rsidRPr="001D7B3F">
        <w:rPr>
          <w:rFonts w:cs="Arial"/>
          <w:i/>
          <w:sz w:val="24"/>
          <w:szCs w:val="24"/>
        </w:rPr>
        <w:t>Confidentiality</w:t>
      </w:r>
      <w:r w:rsidR="001D7B3F" w:rsidRPr="001D7B3F">
        <w:rPr>
          <w:rFonts w:cs="Arial"/>
          <w:i/>
          <w:sz w:val="24"/>
          <w:szCs w:val="24"/>
        </w:rPr>
        <w:t xml:space="preserve"> Policy</w:t>
      </w:r>
    </w:p>
    <w:p w14:paraId="25CCFA49" w14:textId="77777777" w:rsidR="00A0317C" w:rsidRPr="001D7B3F" w:rsidRDefault="00A0317C" w:rsidP="001D7B3F">
      <w:pPr>
        <w:tabs>
          <w:tab w:val="left" w:pos="711"/>
        </w:tabs>
        <w:kinsoku w:val="0"/>
        <w:overflowPunct w:val="0"/>
        <w:autoSpaceDE w:val="0"/>
        <w:autoSpaceDN w:val="0"/>
        <w:adjustRightInd w:val="0"/>
        <w:spacing w:after="0" w:line="23" w:lineRule="atLeast"/>
        <w:ind w:right="442"/>
        <w:rPr>
          <w:rFonts w:cs="Arial"/>
          <w:i/>
          <w:sz w:val="24"/>
          <w:szCs w:val="24"/>
        </w:rPr>
      </w:pPr>
      <w:r w:rsidRPr="001D7B3F">
        <w:rPr>
          <w:rFonts w:cs="Arial"/>
          <w:i/>
          <w:sz w:val="24"/>
          <w:szCs w:val="24"/>
        </w:rPr>
        <w:t>Behavior Support Management</w:t>
      </w:r>
      <w:r w:rsidR="001D7B3F" w:rsidRPr="001D7B3F">
        <w:rPr>
          <w:rFonts w:cs="Arial"/>
          <w:i/>
          <w:sz w:val="24"/>
          <w:szCs w:val="24"/>
        </w:rPr>
        <w:t xml:space="preserve"> Policy</w:t>
      </w:r>
    </w:p>
    <w:p w14:paraId="25CCFA4B" w14:textId="77777777" w:rsidR="007F0D8E" w:rsidRPr="001D7B3F" w:rsidRDefault="007F0D8E" w:rsidP="001D7B3F">
      <w:pPr>
        <w:tabs>
          <w:tab w:val="left" w:pos="711"/>
        </w:tabs>
        <w:kinsoku w:val="0"/>
        <w:overflowPunct w:val="0"/>
        <w:autoSpaceDE w:val="0"/>
        <w:autoSpaceDN w:val="0"/>
        <w:adjustRightInd w:val="0"/>
        <w:spacing w:after="0" w:line="23" w:lineRule="atLeast"/>
        <w:ind w:right="442"/>
        <w:rPr>
          <w:rFonts w:cs="Arial"/>
          <w:i/>
          <w:sz w:val="24"/>
          <w:szCs w:val="24"/>
        </w:rPr>
      </w:pPr>
      <w:r w:rsidRPr="001D7B3F">
        <w:rPr>
          <w:rFonts w:cs="Arial"/>
          <w:i/>
          <w:sz w:val="24"/>
          <w:szCs w:val="24"/>
        </w:rPr>
        <w:t>Grievance</w:t>
      </w:r>
      <w:r w:rsidR="001D7B3F" w:rsidRPr="001D7B3F">
        <w:rPr>
          <w:rFonts w:cs="Arial"/>
          <w:i/>
          <w:sz w:val="24"/>
          <w:szCs w:val="24"/>
        </w:rPr>
        <w:t xml:space="preserve"> Policy and Procedure</w:t>
      </w:r>
    </w:p>
    <w:p w14:paraId="25CCFA4C" w14:textId="0CDF3BB8" w:rsidR="007F0D8E" w:rsidRPr="001D7B3F" w:rsidRDefault="001D7B3F" w:rsidP="001D7B3F">
      <w:pPr>
        <w:tabs>
          <w:tab w:val="left" w:pos="711"/>
        </w:tabs>
        <w:kinsoku w:val="0"/>
        <w:overflowPunct w:val="0"/>
        <w:autoSpaceDE w:val="0"/>
        <w:autoSpaceDN w:val="0"/>
        <w:adjustRightInd w:val="0"/>
        <w:spacing w:after="0" w:line="23" w:lineRule="atLeast"/>
        <w:ind w:right="442"/>
        <w:rPr>
          <w:rFonts w:cs="Arial"/>
          <w:i/>
          <w:sz w:val="24"/>
          <w:szCs w:val="24"/>
        </w:rPr>
      </w:pPr>
      <w:r w:rsidRPr="001D7B3F">
        <w:rPr>
          <w:rFonts w:cs="Arial"/>
          <w:i/>
          <w:sz w:val="24"/>
          <w:szCs w:val="24"/>
        </w:rPr>
        <w:t xml:space="preserve">Record Policy </w:t>
      </w:r>
    </w:p>
    <w:p w14:paraId="25CCFA4D" w14:textId="77777777" w:rsidR="007F0D8E" w:rsidRPr="001D7B3F" w:rsidRDefault="002B5E3B" w:rsidP="001D7B3F">
      <w:pPr>
        <w:tabs>
          <w:tab w:val="left" w:pos="711"/>
        </w:tabs>
        <w:kinsoku w:val="0"/>
        <w:overflowPunct w:val="0"/>
        <w:autoSpaceDE w:val="0"/>
        <w:autoSpaceDN w:val="0"/>
        <w:adjustRightInd w:val="0"/>
        <w:spacing w:after="0" w:line="23" w:lineRule="atLeast"/>
        <w:ind w:right="442"/>
        <w:rPr>
          <w:rFonts w:cs="Arial"/>
          <w:i/>
          <w:sz w:val="24"/>
          <w:szCs w:val="24"/>
        </w:rPr>
      </w:pPr>
      <w:r w:rsidRPr="001D7B3F">
        <w:rPr>
          <w:rFonts w:cs="Arial"/>
          <w:i/>
          <w:sz w:val="24"/>
          <w:szCs w:val="24"/>
        </w:rPr>
        <w:t xml:space="preserve">Record </w:t>
      </w:r>
      <w:r w:rsidR="001D7B3F" w:rsidRPr="001D7B3F">
        <w:rPr>
          <w:rFonts w:cs="Arial"/>
          <w:i/>
          <w:sz w:val="24"/>
          <w:szCs w:val="24"/>
        </w:rPr>
        <w:t>Access, Maintenance, and Content Procedure</w:t>
      </w:r>
    </w:p>
    <w:p w14:paraId="25CCFA4E" w14:textId="77777777" w:rsidR="007F0D8E" w:rsidRPr="00A0317C" w:rsidRDefault="007F0D8E" w:rsidP="001D7B3F">
      <w:pPr>
        <w:tabs>
          <w:tab w:val="left" w:pos="711"/>
        </w:tabs>
        <w:kinsoku w:val="0"/>
        <w:overflowPunct w:val="0"/>
        <w:autoSpaceDE w:val="0"/>
        <w:autoSpaceDN w:val="0"/>
        <w:adjustRightInd w:val="0"/>
        <w:spacing w:after="0" w:line="23" w:lineRule="atLeast"/>
        <w:ind w:right="442"/>
        <w:rPr>
          <w:rFonts w:cs="Arial"/>
          <w:sz w:val="24"/>
          <w:szCs w:val="24"/>
        </w:rPr>
      </w:pPr>
    </w:p>
    <w:p w14:paraId="25CCFA4F" w14:textId="77777777" w:rsidR="007F0D8E" w:rsidRPr="00A0317C" w:rsidRDefault="007F0D8E" w:rsidP="001D7B3F">
      <w:pPr>
        <w:tabs>
          <w:tab w:val="left" w:pos="711"/>
        </w:tabs>
        <w:kinsoku w:val="0"/>
        <w:overflowPunct w:val="0"/>
        <w:autoSpaceDE w:val="0"/>
        <w:autoSpaceDN w:val="0"/>
        <w:adjustRightInd w:val="0"/>
        <w:spacing w:after="0" w:line="23" w:lineRule="atLeast"/>
        <w:ind w:right="442"/>
        <w:rPr>
          <w:rFonts w:cs="Arial"/>
          <w:sz w:val="24"/>
          <w:szCs w:val="24"/>
        </w:rPr>
      </w:pPr>
    </w:p>
    <w:p w14:paraId="25CCFA68" w14:textId="70AF17DC" w:rsidR="007F0D8E" w:rsidRPr="00214E16" w:rsidRDefault="007F0D8E" w:rsidP="00214E16">
      <w:pPr>
        <w:rPr>
          <w:rFonts w:cs="Arial"/>
          <w:sz w:val="24"/>
          <w:szCs w:val="24"/>
        </w:rPr>
      </w:pPr>
    </w:p>
    <w:p w14:paraId="25CCFA69" w14:textId="77777777" w:rsidR="007F0D8E" w:rsidRDefault="007F0D8E" w:rsidP="001D7B3F">
      <w:pPr>
        <w:spacing w:after="0" w:line="23" w:lineRule="atLeast"/>
      </w:pPr>
    </w:p>
    <w:p w14:paraId="25CCFA6A" w14:textId="77777777" w:rsidR="007F0D8E" w:rsidRPr="00D62FFE" w:rsidRDefault="007F0D8E" w:rsidP="001D7B3F">
      <w:pPr>
        <w:tabs>
          <w:tab w:val="left" w:pos="711"/>
        </w:tabs>
        <w:kinsoku w:val="0"/>
        <w:overflowPunct w:val="0"/>
        <w:autoSpaceDE w:val="0"/>
        <w:autoSpaceDN w:val="0"/>
        <w:adjustRightInd w:val="0"/>
        <w:spacing w:after="0" w:line="23" w:lineRule="atLeast"/>
        <w:ind w:right="442"/>
        <w:rPr>
          <w:rFonts w:cs="Arial"/>
        </w:rPr>
      </w:pPr>
    </w:p>
    <w:p w14:paraId="25CCFA6B" w14:textId="77777777" w:rsidR="00C53632" w:rsidRDefault="00C53632" w:rsidP="001D7B3F">
      <w:pPr>
        <w:spacing w:after="0" w:line="23" w:lineRule="atLeast"/>
      </w:pPr>
    </w:p>
    <w:p w14:paraId="25CCFA6C" w14:textId="77777777" w:rsidR="00C53632" w:rsidRDefault="00C53632" w:rsidP="001D7B3F">
      <w:pPr>
        <w:spacing w:after="0" w:line="23" w:lineRule="atLeast"/>
      </w:pPr>
    </w:p>
    <w:sectPr w:rsidR="00C5363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A4671" w14:textId="77777777" w:rsidR="00A748F6" w:rsidRDefault="00A748F6" w:rsidP="00C53632">
      <w:pPr>
        <w:spacing w:after="0" w:line="240" w:lineRule="auto"/>
      </w:pPr>
      <w:r>
        <w:separator/>
      </w:r>
    </w:p>
  </w:endnote>
  <w:endnote w:type="continuationSeparator" w:id="0">
    <w:p w14:paraId="2C1B8BF6" w14:textId="77777777" w:rsidR="00A748F6" w:rsidRDefault="00A748F6" w:rsidP="00C53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FA72" w14:textId="3959D33E" w:rsidR="00A0317C" w:rsidRPr="00692F57" w:rsidRDefault="00692F57">
    <w:pPr>
      <w:rPr>
        <w:b/>
        <w:bCs/>
        <w:i/>
        <w:iCs/>
      </w:rPr>
    </w:pPr>
    <w:r>
      <w:rPr>
        <w:b/>
        <w:bCs/>
        <w:i/>
        <w:iCs/>
      </w:rPr>
      <w:t xml:space="preserve">Approved by Management Team </w:t>
    </w:r>
    <w:r w:rsidR="005B5EE1">
      <w:rPr>
        <w:b/>
        <w:bCs/>
        <w:i/>
        <w:iCs/>
      </w:rPr>
      <w:t>9.23.22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ADC4C" w14:textId="77777777" w:rsidR="00A748F6" w:rsidRDefault="00A748F6" w:rsidP="00C53632">
      <w:pPr>
        <w:spacing w:after="0" w:line="240" w:lineRule="auto"/>
      </w:pPr>
      <w:r>
        <w:separator/>
      </w:r>
    </w:p>
  </w:footnote>
  <w:footnote w:type="continuationSeparator" w:id="0">
    <w:p w14:paraId="10276EC6" w14:textId="77777777" w:rsidR="00A748F6" w:rsidRDefault="00A748F6" w:rsidP="00C536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hanging="361"/>
      </w:pPr>
      <w:rPr>
        <w:rFonts w:ascii="Arial" w:hAnsi="Arial" w:cs="Arial"/>
        <w:b w:val="0"/>
        <w:bCs w:val="0"/>
        <w:w w:val="131"/>
        <w:sz w:val="22"/>
        <w:szCs w:val="22"/>
      </w:rPr>
    </w:lvl>
    <w:lvl w:ilvl="1">
      <w:numFmt w:val="bullet"/>
      <w:lvlText w:val="o"/>
      <w:lvlJc w:val="left"/>
      <w:pPr>
        <w:ind w:hanging="361"/>
      </w:pPr>
      <w:rPr>
        <w:rFonts w:ascii="Courier New" w:hAnsi="Courier New" w:cs="Courier New"/>
        <w:b w:val="0"/>
        <w:bCs w:val="0"/>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1"/>
      </w:pPr>
      <w:rPr>
        <w:rFonts w:ascii="Arial" w:hAnsi="Arial" w:cs="Arial"/>
        <w:b w:val="0"/>
        <w:bCs w:val="0"/>
        <w:w w:val="13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8490B40"/>
    <w:multiLevelType w:val="hybridMultilevel"/>
    <w:tmpl w:val="6CEE7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743EA"/>
    <w:multiLevelType w:val="hybridMultilevel"/>
    <w:tmpl w:val="75FE1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080E2F"/>
    <w:multiLevelType w:val="hybridMultilevel"/>
    <w:tmpl w:val="187EF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6037E"/>
    <w:multiLevelType w:val="hybridMultilevel"/>
    <w:tmpl w:val="6C74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3B0468"/>
    <w:multiLevelType w:val="hybridMultilevel"/>
    <w:tmpl w:val="5B14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D6F28"/>
    <w:multiLevelType w:val="hybridMultilevel"/>
    <w:tmpl w:val="3238EFC8"/>
    <w:lvl w:ilvl="0" w:tplc="7FCAF920">
      <w:numFmt w:val="bullet"/>
      <w:lvlText w:val=""/>
      <w:lvlJc w:val="left"/>
      <w:pPr>
        <w:ind w:left="1264" w:hanging="360"/>
      </w:pPr>
      <w:rPr>
        <w:rFonts w:ascii="Symbol" w:eastAsia="Symbol" w:hAnsi="Symbol" w:cs="Symbol" w:hint="default"/>
        <w:w w:val="99"/>
        <w:sz w:val="20"/>
        <w:szCs w:val="20"/>
        <w:lang w:val="en-US" w:eastAsia="en-US" w:bidi="ar-SA"/>
      </w:rPr>
    </w:lvl>
    <w:lvl w:ilvl="1" w:tplc="0BC841DE">
      <w:numFmt w:val="bullet"/>
      <w:lvlText w:val="•"/>
      <w:lvlJc w:val="left"/>
      <w:pPr>
        <w:ind w:left="1862" w:hanging="360"/>
      </w:pPr>
      <w:rPr>
        <w:rFonts w:hint="default"/>
        <w:lang w:val="en-US" w:eastAsia="en-US" w:bidi="ar-SA"/>
      </w:rPr>
    </w:lvl>
    <w:lvl w:ilvl="2" w:tplc="3FC0054A">
      <w:numFmt w:val="bullet"/>
      <w:lvlText w:val="•"/>
      <w:lvlJc w:val="left"/>
      <w:pPr>
        <w:ind w:left="2464" w:hanging="360"/>
      </w:pPr>
      <w:rPr>
        <w:rFonts w:hint="default"/>
        <w:lang w:val="en-US" w:eastAsia="en-US" w:bidi="ar-SA"/>
      </w:rPr>
    </w:lvl>
    <w:lvl w:ilvl="3" w:tplc="599ACEF8">
      <w:numFmt w:val="bullet"/>
      <w:lvlText w:val="•"/>
      <w:lvlJc w:val="left"/>
      <w:pPr>
        <w:ind w:left="3066" w:hanging="360"/>
      </w:pPr>
      <w:rPr>
        <w:rFonts w:hint="default"/>
        <w:lang w:val="en-US" w:eastAsia="en-US" w:bidi="ar-SA"/>
      </w:rPr>
    </w:lvl>
    <w:lvl w:ilvl="4" w:tplc="9CF4C9E0">
      <w:numFmt w:val="bullet"/>
      <w:lvlText w:val="•"/>
      <w:lvlJc w:val="left"/>
      <w:pPr>
        <w:ind w:left="3668" w:hanging="360"/>
      </w:pPr>
      <w:rPr>
        <w:rFonts w:hint="default"/>
        <w:lang w:val="en-US" w:eastAsia="en-US" w:bidi="ar-SA"/>
      </w:rPr>
    </w:lvl>
    <w:lvl w:ilvl="5" w:tplc="1078493C">
      <w:numFmt w:val="bullet"/>
      <w:lvlText w:val="•"/>
      <w:lvlJc w:val="left"/>
      <w:pPr>
        <w:ind w:left="4270" w:hanging="360"/>
      </w:pPr>
      <w:rPr>
        <w:rFonts w:hint="default"/>
        <w:lang w:val="en-US" w:eastAsia="en-US" w:bidi="ar-SA"/>
      </w:rPr>
    </w:lvl>
    <w:lvl w:ilvl="6" w:tplc="EC0296F8">
      <w:numFmt w:val="bullet"/>
      <w:lvlText w:val="•"/>
      <w:lvlJc w:val="left"/>
      <w:pPr>
        <w:ind w:left="4872" w:hanging="360"/>
      </w:pPr>
      <w:rPr>
        <w:rFonts w:hint="default"/>
        <w:lang w:val="en-US" w:eastAsia="en-US" w:bidi="ar-SA"/>
      </w:rPr>
    </w:lvl>
    <w:lvl w:ilvl="7" w:tplc="24AC4812">
      <w:numFmt w:val="bullet"/>
      <w:lvlText w:val="•"/>
      <w:lvlJc w:val="left"/>
      <w:pPr>
        <w:ind w:left="5474" w:hanging="360"/>
      </w:pPr>
      <w:rPr>
        <w:rFonts w:hint="default"/>
        <w:lang w:val="en-US" w:eastAsia="en-US" w:bidi="ar-SA"/>
      </w:rPr>
    </w:lvl>
    <w:lvl w:ilvl="8" w:tplc="4358E972">
      <w:numFmt w:val="bullet"/>
      <w:lvlText w:val="•"/>
      <w:lvlJc w:val="left"/>
      <w:pPr>
        <w:ind w:left="6076" w:hanging="360"/>
      </w:pPr>
      <w:rPr>
        <w:rFonts w:hint="default"/>
        <w:lang w:val="en-US" w:eastAsia="en-US" w:bidi="ar-SA"/>
      </w:rPr>
    </w:lvl>
  </w:abstractNum>
  <w:abstractNum w:abstractNumId="8" w15:restartNumberingAfterBreak="0">
    <w:nsid w:val="735974B8"/>
    <w:multiLevelType w:val="hybridMultilevel"/>
    <w:tmpl w:val="70D290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5F21BA2"/>
    <w:multiLevelType w:val="hybridMultilevel"/>
    <w:tmpl w:val="3B10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CC3D43"/>
    <w:multiLevelType w:val="hybridMultilevel"/>
    <w:tmpl w:val="FF3AE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787426">
    <w:abstractNumId w:val="4"/>
  </w:num>
  <w:num w:numId="2" w16cid:durableId="1664821821">
    <w:abstractNumId w:val="6"/>
  </w:num>
  <w:num w:numId="3" w16cid:durableId="1666979916">
    <w:abstractNumId w:val="8"/>
  </w:num>
  <w:num w:numId="4" w16cid:durableId="1689914611">
    <w:abstractNumId w:val="2"/>
  </w:num>
  <w:num w:numId="5" w16cid:durableId="1776947056">
    <w:abstractNumId w:val="3"/>
  </w:num>
  <w:num w:numId="6" w16cid:durableId="792016257">
    <w:abstractNumId w:val="1"/>
  </w:num>
  <w:num w:numId="7" w16cid:durableId="377553712">
    <w:abstractNumId w:val="0"/>
  </w:num>
  <w:num w:numId="8" w16cid:durableId="1496606477">
    <w:abstractNumId w:val="5"/>
  </w:num>
  <w:num w:numId="9" w16cid:durableId="1427463795">
    <w:abstractNumId w:val="10"/>
  </w:num>
  <w:num w:numId="10" w16cid:durableId="796601520">
    <w:abstractNumId w:val="9"/>
  </w:num>
  <w:num w:numId="11" w16cid:durableId="1061265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058"/>
    <w:rsid w:val="00007328"/>
    <w:rsid w:val="0007204A"/>
    <w:rsid w:val="000902CD"/>
    <w:rsid w:val="000E44DD"/>
    <w:rsid w:val="00102A10"/>
    <w:rsid w:val="00146996"/>
    <w:rsid w:val="0017026B"/>
    <w:rsid w:val="00186512"/>
    <w:rsid w:val="001D7B3F"/>
    <w:rsid w:val="002010E6"/>
    <w:rsid w:val="00214E16"/>
    <w:rsid w:val="00247464"/>
    <w:rsid w:val="00252D05"/>
    <w:rsid w:val="002626C0"/>
    <w:rsid w:val="002B5E3B"/>
    <w:rsid w:val="002B7DE8"/>
    <w:rsid w:val="002E5E3C"/>
    <w:rsid w:val="00300754"/>
    <w:rsid w:val="00347FA7"/>
    <w:rsid w:val="00401856"/>
    <w:rsid w:val="00452B0C"/>
    <w:rsid w:val="004C7DFD"/>
    <w:rsid w:val="004D6A45"/>
    <w:rsid w:val="00504794"/>
    <w:rsid w:val="00553AC5"/>
    <w:rsid w:val="005707D9"/>
    <w:rsid w:val="00593112"/>
    <w:rsid w:val="005B5EE1"/>
    <w:rsid w:val="005B7909"/>
    <w:rsid w:val="005C484B"/>
    <w:rsid w:val="00691863"/>
    <w:rsid w:val="00692F57"/>
    <w:rsid w:val="006A03CC"/>
    <w:rsid w:val="007A57D3"/>
    <w:rsid w:val="007B2E2B"/>
    <w:rsid w:val="007E5058"/>
    <w:rsid w:val="007F0D8E"/>
    <w:rsid w:val="008C4021"/>
    <w:rsid w:val="008F16AD"/>
    <w:rsid w:val="009620A6"/>
    <w:rsid w:val="00966987"/>
    <w:rsid w:val="009D75F5"/>
    <w:rsid w:val="009E04FE"/>
    <w:rsid w:val="00A0317C"/>
    <w:rsid w:val="00A24E24"/>
    <w:rsid w:val="00A35741"/>
    <w:rsid w:val="00A748F6"/>
    <w:rsid w:val="00AA38BA"/>
    <w:rsid w:val="00AB692D"/>
    <w:rsid w:val="00AF616B"/>
    <w:rsid w:val="00B227B7"/>
    <w:rsid w:val="00B72B10"/>
    <w:rsid w:val="00BF5125"/>
    <w:rsid w:val="00C53632"/>
    <w:rsid w:val="00D0454E"/>
    <w:rsid w:val="00D05689"/>
    <w:rsid w:val="00D62FFE"/>
    <w:rsid w:val="00DC45A6"/>
    <w:rsid w:val="00E207CD"/>
    <w:rsid w:val="00E71689"/>
    <w:rsid w:val="00E75618"/>
    <w:rsid w:val="00F03874"/>
    <w:rsid w:val="00F23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CFA1B"/>
  <w15:docId w15:val="{F8423147-751D-49E6-8E95-E361832C1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058"/>
    <w:pPr>
      <w:ind w:left="720"/>
      <w:contextualSpacing/>
    </w:pPr>
  </w:style>
  <w:style w:type="paragraph" w:customStyle="1" w:styleId="Default">
    <w:name w:val="Default"/>
    <w:rsid w:val="007E5058"/>
    <w:pPr>
      <w:autoSpaceDE w:val="0"/>
      <w:autoSpaceDN w:val="0"/>
      <w:adjustRightInd w:val="0"/>
      <w:spacing w:after="0" w:line="240" w:lineRule="auto"/>
    </w:pPr>
    <w:rPr>
      <w:rFonts w:ascii="Lato" w:hAnsi="Lato" w:cs="Lato"/>
      <w:color w:val="000000"/>
      <w:sz w:val="24"/>
      <w:szCs w:val="24"/>
    </w:rPr>
  </w:style>
  <w:style w:type="character" w:customStyle="1" w:styleId="A3">
    <w:name w:val="A3"/>
    <w:uiPriority w:val="99"/>
    <w:rsid w:val="007E5058"/>
    <w:rPr>
      <w:rFonts w:cs="Lato"/>
      <w:color w:val="FFFFFF"/>
      <w:sz w:val="22"/>
      <w:szCs w:val="22"/>
    </w:rPr>
  </w:style>
  <w:style w:type="paragraph" w:styleId="BalloonText">
    <w:name w:val="Balloon Text"/>
    <w:basedOn w:val="Normal"/>
    <w:link w:val="BalloonTextChar"/>
    <w:uiPriority w:val="99"/>
    <w:semiHidden/>
    <w:unhideWhenUsed/>
    <w:rsid w:val="007A5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7D3"/>
    <w:rPr>
      <w:rFonts w:ascii="Tahoma" w:hAnsi="Tahoma" w:cs="Tahoma"/>
      <w:sz w:val="16"/>
      <w:szCs w:val="16"/>
    </w:rPr>
  </w:style>
  <w:style w:type="paragraph" w:styleId="Header">
    <w:name w:val="header"/>
    <w:basedOn w:val="Normal"/>
    <w:link w:val="HeaderChar"/>
    <w:uiPriority w:val="99"/>
    <w:unhideWhenUsed/>
    <w:rsid w:val="00C53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632"/>
  </w:style>
  <w:style w:type="paragraph" w:styleId="Footer">
    <w:name w:val="footer"/>
    <w:basedOn w:val="Normal"/>
    <w:link w:val="FooterChar"/>
    <w:uiPriority w:val="99"/>
    <w:unhideWhenUsed/>
    <w:rsid w:val="00C53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632"/>
  </w:style>
  <w:style w:type="paragraph" w:customStyle="1" w:styleId="Body">
    <w:name w:val="Body"/>
    <w:basedOn w:val="Normal"/>
    <w:rsid w:val="007F0D8E"/>
    <w:pPr>
      <w:spacing w:before="180" w:after="0" w:line="240" w:lineRule="auto"/>
    </w:pPr>
    <w:rPr>
      <w:rFonts w:ascii="Arial" w:eastAsia="Times New Roman" w:hAnsi="Arial" w:cs="Times New Roman"/>
      <w:szCs w:val="20"/>
    </w:rPr>
  </w:style>
  <w:style w:type="paragraph" w:customStyle="1" w:styleId="Sub2">
    <w:name w:val="Sub2"/>
    <w:basedOn w:val="Normal"/>
    <w:next w:val="Body"/>
    <w:rsid w:val="007F0D8E"/>
    <w:pPr>
      <w:keepNext/>
      <w:spacing w:before="240" w:after="0" w:line="240" w:lineRule="auto"/>
    </w:pPr>
    <w:rPr>
      <w:rFonts w:ascii="Arial" w:eastAsia="Times New Roman" w:hAnsi="Arial" w:cs="Times New Roman"/>
      <w:b/>
      <w:szCs w:val="20"/>
    </w:rPr>
  </w:style>
  <w:style w:type="paragraph" w:styleId="Revision">
    <w:name w:val="Revision"/>
    <w:hidden/>
    <w:uiPriority w:val="99"/>
    <w:semiHidden/>
    <w:rsid w:val="000073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3EDC830C86C749A8E061359180A5B8" ma:contentTypeVersion="16" ma:contentTypeDescription="Create a new document." ma:contentTypeScope="" ma:versionID="211ca0f27b21344e1b8688eeccaa9ab7">
  <xsd:schema xmlns:xsd="http://www.w3.org/2001/XMLSchema" xmlns:xs="http://www.w3.org/2001/XMLSchema" xmlns:p="http://schemas.microsoft.com/office/2006/metadata/properties" xmlns:ns2="3a470bd1-22d6-4524-bc10-bf0a86115a6d" xmlns:ns3="7012d64c-57d8-4868-91af-82397e8f72ab" targetNamespace="http://schemas.microsoft.com/office/2006/metadata/properties" ma:root="true" ma:fieldsID="0eb22f15eda70b3932e1df75d06a977f" ns2:_="" ns3:_="">
    <xsd:import namespace="3a470bd1-22d6-4524-bc10-bf0a86115a6d"/>
    <xsd:import namespace="7012d64c-57d8-4868-91af-82397e8f7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70bd1-22d6-4524-bc10-bf0a86115a6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9b597-9681-4f68-af71-8cc99bc6141d}" ma:internalName="TaxCatchAll" ma:showField="CatchAllData" ma:web="3a470bd1-22d6-4524-bc10-bf0a86115a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12d64c-57d8-4868-91af-82397e8f7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f9e343-67b8-4317-9ce9-3047f7a0dec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a470bd1-22d6-4524-bc10-bf0a86115a6d" xsi:nil="true"/>
    <lcf76f155ced4ddcb4097134ff3c332f xmlns="7012d64c-57d8-4868-91af-82397e8f72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50719A-8E8B-476F-A374-402F24763FE7}"/>
</file>

<file path=customXml/itemProps2.xml><?xml version="1.0" encoding="utf-8"?>
<ds:datastoreItem xmlns:ds="http://schemas.openxmlformats.org/officeDocument/2006/customXml" ds:itemID="{6896B29B-A9DD-4441-8668-C8FA42436C61}">
  <ds:schemaRefs>
    <ds:schemaRef ds:uri="http://schemas.microsoft.com/sharepoint/v3/contenttype/forms"/>
  </ds:schemaRefs>
</ds:datastoreItem>
</file>

<file path=customXml/itemProps3.xml><?xml version="1.0" encoding="utf-8"?>
<ds:datastoreItem xmlns:ds="http://schemas.openxmlformats.org/officeDocument/2006/customXml" ds:itemID="{F2475CB9-29E3-4C8A-AC9B-51A6E717E1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Children &amp; Familes First</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Olson, Kirsten</dc:creator>
  <cp:lastModifiedBy>Gallo, Jennifer</cp:lastModifiedBy>
  <cp:revision>2</cp:revision>
  <cp:lastPrinted>2018-09-07T15:43:00Z</cp:lastPrinted>
  <dcterms:created xsi:type="dcterms:W3CDTF">2023-01-04T13:41:00Z</dcterms:created>
  <dcterms:modified xsi:type="dcterms:W3CDTF">2023-01-04T13:41:00Z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0x010100E80516BB85AEBC4E91F800A373CA04F7</vt:lpwstr>
  </property>
  <property fmtid="{D5CDD505-2E9C-101B-9397-08002B2CF9AE}" pid="3" name="Order">
    <vt:r8>1791200</vt:r8>
  </property>
</Properties>
</file>